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Lines="0"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color w:val="000000"/>
          <w:w w:val="99"/>
          <w:sz w:val="44"/>
          <w:szCs w:val="44"/>
        </w:rPr>
        <w:t>202</w:t>
      </w:r>
      <w:r>
        <w:rPr>
          <w:rFonts w:hint="eastAsia" w:ascii="方正小标宋简体" w:hAnsi="方正小标宋简体" w:eastAsia="方正小标宋简体" w:cs="方正小标宋简体"/>
          <w:b/>
          <w:color w:val="000000"/>
          <w:w w:val="99"/>
          <w:sz w:val="44"/>
          <w:szCs w:val="44"/>
          <w:lang w:val="en-US" w:eastAsia="zh-CN"/>
        </w:rPr>
        <w:t>3</w:t>
      </w:r>
      <w:r>
        <w:rPr>
          <w:rFonts w:hint="eastAsia" w:ascii="方正小标宋简体" w:hAnsi="方正小标宋简体" w:eastAsia="方正小标宋简体" w:cs="方正小标宋简体"/>
          <w:b/>
          <w:color w:val="000000"/>
          <w:w w:val="99"/>
          <w:sz w:val="44"/>
          <w:szCs w:val="44"/>
        </w:rPr>
        <w:t>年度</w:t>
      </w:r>
      <w:r>
        <w:rPr>
          <w:rFonts w:hint="eastAsia" w:ascii="方正小标宋简体" w:hAnsi="方正小标宋简体" w:eastAsia="方正小标宋简体" w:cs="方正小标宋简体"/>
          <w:b/>
          <w:color w:val="000000"/>
          <w:w w:val="99"/>
          <w:sz w:val="44"/>
          <w:szCs w:val="44"/>
          <w:lang w:val="en-US" w:eastAsia="zh-CN"/>
        </w:rPr>
        <w:t>涵江</w:t>
      </w:r>
      <w:r>
        <w:rPr>
          <w:rFonts w:hint="eastAsia" w:ascii="方正小标宋简体" w:hAnsi="方正小标宋简体" w:eastAsia="方正小标宋简体" w:cs="方正小标宋简体"/>
          <w:b/>
          <w:color w:val="000000"/>
          <w:w w:val="99"/>
          <w:sz w:val="44"/>
          <w:szCs w:val="44"/>
        </w:rPr>
        <w:t>区基层公共</w:t>
      </w:r>
      <w:r>
        <w:rPr>
          <w:rFonts w:hint="eastAsia" w:ascii="方正小标宋简体" w:hAnsi="方正小标宋简体" w:eastAsia="方正小标宋简体" w:cs="方正小标宋简体"/>
          <w:b/>
          <w:color w:val="000000"/>
          <w:w w:val="99"/>
          <w:sz w:val="44"/>
          <w:szCs w:val="44"/>
          <w:lang w:val="en-US" w:eastAsia="zh-CN"/>
        </w:rPr>
        <w:t>管理和社会</w:t>
      </w:r>
      <w:r>
        <w:rPr>
          <w:rFonts w:hint="eastAsia" w:ascii="方正小标宋简体" w:hAnsi="方正小标宋简体" w:eastAsia="方正小标宋简体" w:cs="方正小标宋简体"/>
          <w:b/>
          <w:color w:val="000000"/>
          <w:w w:val="99"/>
          <w:sz w:val="44"/>
          <w:szCs w:val="44"/>
        </w:rPr>
        <w:t>服务岗位</w:t>
      </w:r>
      <w:r>
        <w:rPr>
          <w:rFonts w:hint="eastAsia" w:ascii="方正小标宋简体" w:hAnsi="方正小标宋简体" w:eastAsia="方正小标宋简体" w:cs="方正小标宋简体"/>
          <w:b/>
          <w:sz w:val="44"/>
          <w:szCs w:val="44"/>
        </w:rPr>
        <w:t>工作人员招聘公告</w:t>
      </w:r>
    </w:p>
    <w:p>
      <w:pPr>
        <w:spacing w:line="580" w:lineRule="exact"/>
        <w:ind w:firstLine="640" w:firstLineChars="200"/>
        <w:rPr>
          <w:rFonts w:hint="eastAsia" w:ascii="仿宋_GB2312" w:hAnsi="仿宋_GB2312" w:eastAsia="仿宋_GB2312" w:cs="仿宋_GB2312"/>
          <w:color w:val="auto"/>
          <w:sz w:val="32"/>
          <w:szCs w:val="32"/>
          <w:highlight w:val="none"/>
        </w:rPr>
      </w:pP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w:t>
      </w:r>
      <w:r>
        <w:rPr>
          <w:rFonts w:hint="eastAsia" w:ascii="仿宋_GB2312" w:hAnsi="仿宋_GB2312" w:eastAsia="仿宋_GB2312" w:cs="仿宋_GB2312"/>
          <w:color w:val="auto"/>
          <w:sz w:val="32"/>
          <w:szCs w:val="32"/>
          <w:highlight w:val="none"/>
          <w:shd w:val="clear" w:color="auto" w:fill="FFFFFF"/>
        </w:rPr>
        <w:t>拓宽高校毕业生就业渠道，引导和鼓励高校毕业生到基层就业</w:t>
      </w:r>
      <w:r>
        <w:rPr>
          <w:rFonts w:hint="eastAsia" w:ascii="仿宋_GB2312" w:hAnsi="仿宋_GB2312" w:eastAsia="仿宋_GB2312" w:cs="仿宋_GB2312"/>
          <w:color w:val="auto"/>
          <w:sz w:val="32"/>
          <w:szCs w:val="32"/>
          <w:highlight w:val="none"/>
        </w:rPr>
        <w:t>，根据《关于做好开发基层公共管理和社会服务岗位的通知》（莆人社文〔2020〕219号）文件精神，现将</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涵江</w:t>
      </w:r>
      <w:r>
        <w:rPr>
          <w:rFonts w:hint="eastAsia" w:ascii="仿宋_GB2312" w:hAnsi="仿宋_GB2312" w:eastAsia="仿宋_GB2312" w:cs="仿宋_GB2312"/>
          <w:color w:val="auto"/>
          <w:sz w:val="32"/>
          <w:szCs w:val="32"/>
          <w:highlight w:val="none"/>
        </w:rPr>
        <w:t>区基层公共</w:t>
      </w:r>
      <w:r>
        <w:rPr>
          <w:rFonts w:hint="eastAsia" w:ascii="仿宋_GB2312" w:hAnsi="仿宋_GB2312" w:eastAsia="仿宋_GB2312" w:cs="仿宋_GB2312"/>
          <w:color w:val="auto"/>
          <w:sz w:val="32"/>
          <w:szCs w:val="32"/>
          <w:highlight w:val="none"/>
          <w:lang w:val="en-US" w:eastAsia="zh-CN"/>
        </w:rPr>
        <w:t>管理和社会</w:t>
      </w:r>
      <w:r>
        <w:rPr>
          <w:rFonts w:hint="eastAsia" w:ascii="仿宋_GB2312" w:hAnsi="仿宋_GB2312" w:eastAsia="仿宋_GB2312" w:cs="仿宋_GB2312"/>
          <w:color w:val="auto"/>
          <w:sz w:val="32"/>
          <w:szCs w:val="32"/>
          <w:highlight w:val="none"/>
        </w:rPr>
        <w:t>服务岗位面向社会招聘，现将有关事项公告如下。</w:t>
      </w:r>
    </w:p>
    <w:p>
      <w:pPr>
        <w:spacing w:line="580" w:lineRule="exact"/>
        <w:ind w:firstLine="640" w:firstLineChars="200"/>
        <w:rPr>
          <w:rFonts w:eastAsia="黑体"/>
          <w:color w:val="auto"/>
          <w:sz w:val="32"/>
          <w:szCs w:val="32"/>
          <w:highlight w:val="none"/>
        </w:rPr>
      </w:pPr>
      <w:r>
        <w:rPr>
          <w:rFonts w:eastAsia="黑体"/>
          <w:color w:val="auto"/>
          <w:sz w:val="32"/>
          <w:szCs w:val="32"/>
          <w:highlight w:val="none"/>
        </w:rPr>
        <w:t>一、招聘数量</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本次基层公共服务岗位计划招聘工作人员</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名，具体岗位招聘信息详见附件1。</w:t>
      </w:r>
    </w:p>
    <w:p>
      <w:pPr>
        <w:spacing w:line="580" w:lineRule="exact"/>
        <w:ind w:firstLine="320" w:firstLineChars="100"/>
        <w:rPr>
          <w:rFonts w:eastAsia="黑体"/>
          <w:color w:val="auto"/>
          <w:sz w:val="32"/>
          <w:szCs w:val="32"/>
          <w:highlight w:val="none"/>
        </w:rPr>
      </w:pPr>
      <w:r>
        <w:rPr>
          <w:rFonts w:eastAsia="黑体"/>
          <w:color w:val="auto"/>
          <w:sz w:val="32"/>
          <w:szCs w:val="32"/>
          <w:highlight w:val="none"/>
        </w:rPr>
        <w:t xml:space="preserve"> </w:t>
      </w:r>
      <w:r>
        <w:rPr>
          <w:rFonts w:hint="eastAsia" w:eastAsia="黑体"/>
          <w:color w:val="auto"/>
          <w:sz w:val="32"/>
          <w:szCs w:val="32"/>
          <w:highlight w:val="none"/>
          <w:lang w:val="en-US" w:eastAsia="zh-CN"/>
        </w:rPr>
        <w:t xml:space="preserve"> </w:t>
      </w:r>
      <w:r>
        <w:rPr>
          <w:rFonts w:eastAsia="黑体"/>
          <w:color w:val="auto"/>
          <w:sz w:val="32"/>
          <w:szCs w:val="32"/>
          <w:highlight w:val="none"/>
        </w:rPr>
        <w:t>二、</w:t>
      </w:r>
      <w:r>
        <w:rPr>
          <w:rFonts w:hint="eastAsia" w:eastAsia="黑体"/>
          <w:color w:val="auto"/>
          <w:sz w:val="32"/>
          <w:szCs w:val="32"/>
          <w:highlight w:val="none"/>
        </w:rPr>
        <w:t>上岗对象</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上岗对象为涵江籍贯的2023年度离校未就业困难毕业生：脱贫户（原建档立卡贫困家庭）家庭毕业生、城乡居民最低生活保障家庭毕业生、残疾毕业生、零就业家庭高校毕业生（大专及以上）和特困人员毕业生。</w:t>
      </w:r>
    </w:p>
    <w:p>
      <w:pPr>
        <w:spacing w:line="58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三</w:t>
      </w:r>
      <w:r>
        <w:rPr>
          <w:rFonts w:eastAsia="黑体"/>
          <w:color w:val="auto"/>
          <w:sz w:val="32"/>
          <w:szCs w:val="32"/>
          <w:highlight w:val="none"/>
        </w:rPr>
        <w:t>、招聘条件</w:t>
      </w:r>
    </w:p>
    <w:p>
      <w:pPr>
        <w:spacing w:line="580" w:lineRule="exact"/>
        <w:rPr>
          <w:rFonts w:hint="eastAsia" w:ascii="仿宋_GB2312" w:hAnsi="仿宋_GB2312" w:eastAsia="仿宋_GB2312" w:cs="仿宋_GB2312"/>
          <w:color w:val="auto"/>
          <w:sz w:val="32"/>
          <w:szCs w:val="32"/>
          <w:highlight w:val="none"/>
        </w:rPr>
      </w:pPr>
      <w:r>
        <w:rPr>
          <w:rFonts w:eastAsia="仿宋"/>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拥护党的路线、方针、政策，热爱本职工作，遵纪守法，品行端正，无违法违纪等不良记录；</w:t>
      </w:r>
    </w:p>
    <w:p>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身体健康，具有正常履行岗位职责的身体条件；</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35周岁及以下，大专及以上学历。本次报考者的学历应为国家承认的国民教育序列学历。毕业证书及各项资格证书取得时间截止时间到</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w:t>
      </w:r>
      <w:r>
        <w:rPr>
          <w:rFonts w:hint="eastAsia" w:ascii="仿宋_GB2312" w:hAnsi="仿宋_GB2312" w:eastAsia="仿宋_GB2312" w:cs="仿宋_GB2312"/>
          <w:color w:val="auto"/>
          <w:sz w:val="32"/>
          <w:szCs w:val="32"/>
          <w:highlight w:val="none"/>
          <w:lang w:val="en-US" w:eastAsia="zh-CN"/>
        </w:rPr>
        <w:t>31日（含）</w:t>
      </w:r>
      <w:bookmarkStart w:id="0" w:name="_GoBack"/>
      <w:bookmarkEnd w:id="0"/>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lang w:val="en-US" w:eastAsia="zh-CN"/>
        </w:rPr>
        <w:t>35周岁及以下指的是</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1987年12月31日及以后出生</w:t>
      </w:r>
      <w:r>
        <w:rPr>
          <w:rFonts w:hint="eastAsia" w:ascii="仿宋_GB2312" w:hAnsi="仿宋_GB2312" w:eastAsia="仿宋_GB2312" w:cs="仿宋_GB2312"/>
          <w:color w:val="auto"/>
          <w:sz w:val="32"/>
          <w:szCs w:val="32"/>
          <w:highlight w:val="none"/>
        </w:rPr>
        <w:t>；</w:t>
      </w:r>
    </w:p>
    <w:p>
      <w:pPr>
        <w:numPr>
          <w:ilvl w:val="0"/>
          <w:numId w:val="0"/>
        </w:num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报考或取消报考资格的情形：因犯罪受过或正在接受刑事处罚的人员；被开除中国共产党党籍的；被开除公职人员；被依法列为失信联合惩戒对象的；在各级公务员或事业单位招考中被认定有舞弊等严重违反录用纪律行为的人员；涉嫌违法犯罪正在接受司法调查尚未做出结论的人员；尚未解除党纪、政纪处分或正在接受纪律审查的人员； 聘用后即构成回避关系的；法律规定不得招聘的其它情形人员。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firstLine="640" w:firstLineChars="200"/>
        <w:jc w:val="left"/>
      </w:pPr>
      <w:r>
        <w:rPr>
          <w:rFonts w:hint="eastAsia" w:eastAsia="黑体" w:cs="Times New Roman"/>
          <w:color w:val="auto"/>
          <w:kern w:val="2"/>
          <w:sz w:val="32"/>
          <w:szCs w:val="32"/>
          <w:highlight w:val="none"/>
          <w:lang w:val="en-US" w:eastAsia="zh-CN" w:bidi="ar-SA"/>
        </w:rPr>
        <w:t>四</w:t>
      </w:r>
      <w:r>
        <w:rPr>
          <w:rFonts w:hint="eastAsia" w:ascii="Times New Roman" w:hAnsi="Times New Roman" w:eastAsia="黑体" w:cs="Times New Roman"/>
          <w:color w:val="auto"/>
          <w:kern w:val="2"/>
          <w:sz w:val="32"/>
          <w:szCs w:val="32"/>
          <w:highlight w:val="none"/>
          <w:lang w:val="en-US" w:eastAsia="zh-CN" w:bidi="ar-SA"/>
        </w:rPr>
        <w:t>、招聘程序</w:t>
      </w:r>
    </w:p>
    <w:p>
      <w:pPr>
        <w:spacing w:line="58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（一）发布公告</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公开招聘公告在涵江区人民政府门户网站（www.pthj.gov.cn）和涵江区公共就业服务平台(http://hj.hxrc.com)发布。</w:t>
      </w:r>
    </w:p>
    <w:p>
      <w:pPr>
        <w:spacing w:line="58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（二）网上报名</w:t>
      </w:r>
    </w:p>
    <w:p>
      <w:pPr>
        <w:spacing w:line="58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1.提交报名申请。</w:t>
      </w:r>
      <w:r>
        <w:rPr>
          <w:rFonts w:hint="eastAsia" w:ascii="仿宋_GB2312" w:hAnsi="仿宋_GB2312" w:eastAsia="仿宋_GB2312" w:cs="仿宋_GB2312"/>
          <w:color w:val="auto"/>
          <w:sz w:val="32"/>
          <w:szCs w:val="32"/>
          <w:highlight w:val="none"/>
          <w:lang w:val="en-US" w:eastAsia="zh-CN"/>
        </w:rPr>
        <w:t>本次考试报名采取邮箱报名方式进行。报考人员须在2023年7月10日17:00之前将基层公共管理和社会服务岗位申报表（附件二）、身份证、毕业证书以及就业困难毕业生相应证明材料的电子版通过邮箱hxrchj@126.com提交，邮件命名格式为“2023年涵江区基层岗位申请+姓名”。</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报考人员填写或上传的报考申请材料应当真实、准确。报考人员提供虚假报考申请材料的，一经查实，取消报考资格。</w:t>
      </w:r>
    </w:p>
    <w:p>
      <w:pPr>
        <w:spacing w:line="580" w:lineRule="exact"/>
        <w:ind w:firstLine="643" w:firstLineChars="200"/>
        <w:rPr>
          <w:rFonts w:eastAsia="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2.查询资格审查结果。</w:t>
      </w:r>
      <w:r>
        <w:rPr>
          <w:rFonts w:hint="eastAsia" w:ascii="仿宋_GB2312" w:hAnsi="仿宋_GB2312" w:eastAsia="仿宋_GB2312" w:cs="仿宋_GB2312"/>
          <w:color w:val="auto"/>
          <w:sz w:val="32"/>
          <w:szCs w:val="32"/>
          <w:highlight w:val="none"/>
          <w:lang w:val="en-US" w:eastAsia="zh-CN"/>
        </w:rPr>
        <w:t>工作人员将于2023年7月11日前完成申请材料初审，请报考者提供正确的个人电话并保持电话畅通。因报名资料填写不完善导致报名不通过的，后果由考生自负，对不符合条件的报考人员不再另行告知。</w:t>
      </w:r>
    </w:p>
    <w:p>
      <w:pPr>
        <w:spacing w:line="58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（三）组织考试和资格复审</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1.人社部门将根据“一人报一岗、空岗可调剂”原则和入选条件对报名人员进行资格审核，并会同用人单位组织面试，确定拟上岗人选。面试时间、地点另行通知。</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2.资格复审。考试前进行现场资格复审，考生参加择岗时须提供以下材料：</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（1）居民身份证原件及复印件一份；</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（2）毕业证书原件及复印件一份、中国高等教育学生信息网（学信网）的学历查询认证信息打印件一份；</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（3）基层公共管理和社会服务岗位申报表，一式两份（附件2）。</w:t>
      </w:r>
    </w:p>
    <w:p>
      <w:pPr>
        <w:spacing w:line="58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（4）就业困难毕业生的</w:t>
      </w:r>
      <w:r>
        <w:rPr>
          <w:rFonts w:hint="eastAsia" w:ascii="仿宋_GB2312" w:eastAsia="仿宋_GB2312"/>
          <w:color w:val="000000"/>
          <w:sz w:val="32"/>
          <w:szCs w:val="32"/>
          <w:lang w:eastAsia="zh-CN"/>
        </w:rPr>
        <w:t>相关证明材料。</w:t>
      </w:r>
    </w:p>
    <w:p>
      <w:pPr>
        <w:spacing w:line="58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（四）组织体检</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体检对象：根据岗位计划聘用人数，按1:1的比例从择岗人员中确定参加体检对象。</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2.完成统一体检合格后，确定为拟聘用人员。</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3.因报考人员放弃上岗、体检不合格、放弃或被取消聘用资格等原因造成招聘岗位空缺的，从未入选的报考者中，按总成绩从高分到低分依次递补人员进行择岗后体检。</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4.对体检结果有疑义的，可在得知体检结论的3个工作日内提出复检，复检只能进行一次，以复检结果为准；凡在体检中弄虚作假或者隐瞒真实情况的报考者，不予聘用或取消聘用。</w:t>
      </w:r>
    </w:p>
    <w:p>
      <w:pPr>
        <w:spacing w:line="58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（五）人员确定</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1.组织考察。侧重于考察思想政治表现、道德品质，核查是否有犯罪记录等。</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2.确定拟招聘人选、公示。体检、考察合格者确定为拟聘用人员，在涵江区人民政府门户网站（www.pthj.gov.cn）和涵江区公共就业服务平台(http://hj.hxrc.com)上公示3个工作日。</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办理聘用手续。拟聘用人选经公示无异议的，按程序办理聘用手续，由用人单位或其委托的劳务派遣机构与拟聘人员签订书面劳动合同。聘用到基层公共管理和社会服务岗位的合同期为2年，合同期满后自主择业。拟聘人员无正当理由逾期未办理聘用手续的，取消其聘用资格，并按程序进行递补。</w:t>
      </w:r>
    </w:p>
    <w:p>
      <w:pPr>
        <w:spacing w:line="580" w:lineRule="exact"/>
        <w:ind w:firstLine="640" w:firstLineChars="200"/>
        <w:rPr>
          <w:rFonts w:hint="eastAsia"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五、岗位待遇</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1.合同期间，政府按照每个岗位工资待遇参照同岗位事业单位新聘用人员工资收入确定，并按规定缴纳五险一金。</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2.在基层公共管理和社会服务岗位工作期间，档案关系由涵江区人事人才公共服务中心统一免费管理，党、团关系转至用人单位。</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基层公共管理和社会服务岗位工作期间，应该按照合同约定到岗工作，遵守国家法律法规和用人单位的规章制度，自觉服从用人单位的领导和管理。年度和期满考核由用人单位进行考核，考核结果存入个人档案，作为对其奖惩的重要依据。</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若聘用人员有下列情形之一的，用人单位可以解除或终止劳动合同：①连续旷工15天或一年内累计旷工30天的；②年度考核不合格的；③同时与其他用人单位建立劳动关系的；④工作中造成重大损失或给人力资源社会保障工作造成重大不良影响，经用人单位审核确认的；⑤符合法律法规所规定的用人单位可以与劳动者解除劳动合同的其他情形。</w:t>
      </w:r>
    </w:p>
    <w:p>
      <w:pPr>
        <w:spacing w:line="580" w:lineRule="exact"/>
        <w:ind w:firstLine="640" w:firstLineChars="200"/>
        <w:rPr>
          <w:rFonts w:hint="eastAsia" w:ascii="Times New Roman" w:hAnsi="Times New Roman"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六</w:t>
      </w:r>
      <w:r>
        <w:rPr>
          <w:rFonts w:hint="eastAsia" w:ascii="Times New Roman" w:hAnsi="Times New Roman" w:eastAsia="黑体" w:cs="Times New Roman"/>
          <w:color w:val="auto"/>
          <w:kern w:val="2"/>
          <w:sz w:val="32"/>
          <w:szCs w:val="32"/>
          <w:highlight w:val="none"/>
          <w:lang w:val="en-US" w:eastAsia="zh-CN" w:bidi="ar-SA"/>
        </w:rPr>
        <w:t>、其他事项</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资格审查结果、考试、资格复审、体检、聘用结果等公告信息通知均在涵江区人民政府门户网站（www.pthj.gov.cn）和涵江区公共就业服务平台(http://hj.hxrc.com)上予以公布，请考生密切关注。考生须保持通讯畅通，联系方式如有变更请及时反馈，否则后果自负。</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（二）应聘人员应实事求是，确保提供的材料和信息真实可靠，一旦发现伪造、涂改学历学位证书和提供虚假信息等现象，将取消报考者应聘资格。</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（三）本次公开招聘工作由涵江区纪委派驻纪检全程监督，监督电话：0594-3591700。</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（四）与本次公开招聘相关问题可拨打咨询电话：0594-3281076，联系人：中国海峡人才市场莆田工作部涵江工作站。</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（五）本次公开招聘工作的最终解释权归涵江区人力资源和社会保障局所有。</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"http://www.hxrc.com/HxExpAdmin/FileUpload/HxExp/202107/20210708120449.xlsx" \t "http://ksbm.hxrc.com/PG/_self"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2023年涵江区基层公共管理和社会服务岗位工作人员择岗岗位表</w:t>
      </w:r>
      <w:r>
        <w:rPr>
          <w:rFonts w:hint="eastAsia" w:ascii="仿宋_GB2312" w:hAnsi="仿宋_GB2312" w:eastAsia="仿宋_GB2312" w:cs="仿宋_GB2312"/>
          <w:color w:val="auto"/>
          <w:sz w:val="32"/>
          <w:szCs w:val="32"/>
          <w:highlight w:val="none"/>
          <w:lang w:val="en-US" w:eastAsia="zh-CN"/>
        </w:rPr>
        <w:fldChar w:fldCharType="end"/>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附件2：基层公共管理和社会服务岗位申报表</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8010" w:right="0" w:hanging="360"/>
        <w:jc w:val="left"/>
        <w:rPr>
          <w:color w:val="000000" w:themeColor="text1"/>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jc w:val="left"/>
        <w:rPr>
          <w:color w:val="000000" w:themeColor="text1"/>
          <w14:textFill>
            <w14:solidFill>
              <w14:schemeClr w14:val="tx1"/>
            </w14:solidFill>
          </w14:textFill>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8010" w:right="0" w:hanging="360"/>
        <w:jc w:val="left"/>
        <w:rPr>
          <w:color w:val="000000" w:themeColor="text1"/>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jc w:val="right"/>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color w:val="auto"/>
          <w:kern w:val="2"/>
          <w:sz w:val="32"/>
          <w:szCs w:val="32"/>
          <w:highlight w:val="none"/>
          <w:lang w:val="en-US" w:eastAsia="zh-CN" w:bidi="ar-SA"/>
        </w:rPr>
        <w:t>                莆田市涵江区人力资源和社会保障局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8010" w:right="0" w:hanging="360"/>
        <w:jc w:val="left"/>
        <w:rPr>
          <w:rFonts w:hint="eastAsia" w:ascii="仿宋_GB2312" w:hAnsi="仿宋_GB2312" w:eastAsia="仿宋_GB2312" w:cs="仿宋_GB2312"/>
          <w:color w:val="auto"/>
          <w:kern w:val="2"/>
          <w:sz w:val="32"/>
          <w:szCs w:val="32"/>
          <w:highlight w:val="none"/>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jc w:val="righ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2023年7月6日</w:t>
      </w:r>
    </w:p>
    <w:p>
      <w:pPr>
        <w:numPr>
          <w:ilvl w:val="0"/>
          <w:numId w:val="0"/>
        </w:numPr>
        <w:spacing w:line="580" w:lineRule="exact"/>
        <w:rPr>
          <w:rFonts w:hint="eastAsia" w:ascii="仿宋_GB2312" w:hAnsi="仿宋_GB2312" w:eastAsia="仿宋_GB2312" w:cs="仿宋_GB2312"/>
          <w:color w:val="auto"/>
          <w:sz w:val="32"/>
          <w:szCs w:val="32"/>
          <w:highlight w:val="none"/>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widowControl/>
        <w:spacing w:before="210" w:beforeLines="0" w:after="210" w:afterLines="0" w:line="21" w:lineRule="atLeast"/>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shd w:val="clear" w:color="auto" w:fill="FFFFFF"/>
          <w:lang w:bidi="ar"/>
        </w:rPr>
        <w:t>附件</w:t>
      </w:r>
      <w:r>
        <w:rPr>
          <w:rFonts w:hint="eastAsia" w:ascii="Times New Roman" w:hAnsi="Times New Roman" w:eastAsia="微软雅黑" w:cs="Times New Roman"/>
          <w:color w:val="000000"/>
          <w:kern w:val="0"/>
          <w:sz w:val="32"/>
          <w:szCs w:val="32"/>
          <w:shd w:val="clear" w:color="auto" w:fill="FFFFFF"/>
          <w:lang w:val="en-US" w:eastAsia="zh-CN" w:bidi="ar"/>
        </w:rPr>
        <w:t>2</w:t>
      </w:r>
    </w:p>
    <w:p>
      <w:pPr>
        <w:widowControl/>
        <w:spacing w:before="210" w:beforeLines="0" w:after="210" w:afterLines="0" w:line="21" w:lineRule="atLeast"/>
        <w:jc w:val="center"/>
        <w:rPr>
          <w:rFonts w:hint="default" w:ascii="Times New Roman" w:hAnsi="Times New Roman" w:cs="Times New Roman"/>
          <w:color w:val="000000"/>
          <w:szCs w:val="21"/>
        </w:rPr>
      </w:pPr>
      <w:r>
        <w:rPr>
          <w:rFonts w:hint="default" w:ascii="Times New Roman" w:hAnsi="Times New Roman" w:eastAsia="方正小标宋简体" w:cs="Times New Roman"/>
          <w:color w:val="000000"/>
          <w:kern w:val="0"/>
          <w:sz w:val="44"/>
          <w:szCs w:val="44"/>
          <w:shd w:val="clear" w:color="auto" w:fill="FFFFFF"/>
          <w:lang w:bidi="ar"/>
        </w:rPr>
        <w:t>基层公共管理和社会服务岗位申报表</w:t>
      </w:r>
    </w:p>
    <w:tbl>
      <w:tblPr>
        <w:tblStyle w:val="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3"/>
        <w:gridCol w:w="1898"/>
        <w:gridCol w:w="1"/>
        <w:gridCol w:w="1647"/>
        <w:gridCol w:w="181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姓名</w:t>
            </w:r>
          </w:p>
        </w:tc>
        <w:tc>
          <w:tcPr>
            <w:tcW w:w="1898"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性别</w:t>
            </w:r>
          </w:p>
        </w:tc>
        <w:tc>
          <w:tcPr>
            <w:tcW w:w="1810"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781" w:type="dxa"/>
            <w:vMerge w:val="restart"/>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照片</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民族</w:t>
            </w:r>
          </w:p>
        </w:tc>
        <w:tc>
          <w:tcPr>
            <w:tcW w:w="1898" w:type="dxa"/>
            <w:noWrap w:val="0"/>
            <w:tcMar>
              <w:left w:w="108" w:type="dxa"/>
              <w:right w:w="108" w:type="dxa"/>
            </w:tcMar>
            <w:vAlign w:val="center"/>
          </w:tcPr>
          <w:p>
            <w:pPr>
              <w:widowControl/>
              <w:spacing w:line="400" w:lineRule="exact"/>
              <w:jc w:val="center"/>
              <w:rPr>
                <w:rFonts w:hint="eastAsia" w:ascii="Times New Roman" w:hAnsi="Times New Roman" w:eastAsia="仿宋_GB2312" w:cs="Times New Roman"/>
                <w:color w:val="000000"/>
                <w:kern w:val="0"/>
                <w:sz w:val="28"/>
                <w:szCs w:val="28"/>
                <w:lang w:val="en-US" w:eastAsia="zh-CN"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出生年月</w:t>
            </w:r>
          </w:p>
        </w:tc>
        <w:tc>
          <w:tcPr>
            <w:tcW w:w="1810"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781" w:type="dxa"/>
            <w:vMerge w:val="continue"/>
            <w:noWrap w:val="0"/>
            <w:tcMar>
              <w:left w:w="108" w:type="dxa"/>
              <w:right w:w="108" w:type="dxa"/>
            </w:tcMar>
            <w:vAlign w:val="center"/>
          </w:tcPr>
          <w:p>
            <w:pPr>
              <w:spacing w:line="400" w:lineRule="exact"/>
              <w:rPr>
                <w:rFonts w:hint="default" w:ascii="Times New Roman" w:hAnsi="Times New Roman" w:eastAsia="微软雅黑"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政治面貌</w:t>
            </w:r>
          </w:p>
        </w:tc>
        <w:tc>
          <w:tcPr>
            <w:tcW w:w="1898"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eastAsia" w:ascii="Times New Roman" w:hAnsi="Times New Roman" w:eastAsia="仿宋_GB2312" w:cs="Times New Roman"/>
                <w:color w:val="000000"/>
                <w:kern w:val="0"/>
                <w:sz w:val="28"/>
                <w:szCs w:val="28"/>
                <w:lang w:val="en-US" w:eastAsia="zh-CN" w:bidi="ar"/>
              </w:rPr>
              <w:t>困难</w:t>
            </w:r>
            <w:r>
              <w:rPr>
                <w:rFonts w:hint="default" w:ascii="Times New Roman" w:hAnsi="Times New Roman" w:eastAsia="仿宋_GB2312" w:cs="Times New Roman"/>
                <w:color w:val="000000"/>
                <w:kern w:val="0"/>
                <w:sz w:val="28"/>
                <w:szCs w:val="28"/>
                <w:lang w:bidi="ar"/>
              </w:rPr>
              <w:t>类型</w:t>
            </w:r>
          </w:p>
        </w:tc>
        <w:tc>
          <w:tcPr>
            <w:tcW w:w="1810"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781" w:type="dxa"/>
            <w:vMerge w:val="continue"/>
            <w:noWrap w:val="0"/>
            <w:tcMar>
              <w:left w:w="108" w:type="dxa"/>
              <w:right w:w="108" w:type="dxa"/>
            </w:tcMar>
            <w:vAlign w:val="center"/>
          </w:tcPr>
          <w:p>
            <w:pPr>
              <w:spacing w:line="400" w:lineRule="exact"/>
              <w:rPr>
                <w:rFonts w:hint="default" w:ascii="Times New Roman" w:hAnsi="Times New Roman" w:eastAsia="微软雅黑"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身份证号</w:t>
            </w:r>
          </w:p>
        </w:tc>
        <w:tc>
          <w:tcPr>
            <w:tcW w:w="1898"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职业技能</w:t>
            </w:r>
          </w:p>
        </w:tc>
        <w:tc>
          <w:tcPr>
            <w:tcW w:w="1810"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tc>
        <w:tc>
          <w:tcPr>
            <w:tcW w:w="1781" w:type="dxa"/>
            <w:vMerge w:val="continue"/>
            <w:noWrap w:val="0"/>
            <w:tcMar>
              <w:left w:w="108" w:type="dxa"/>
              <w:right w:w="108" w:type="dxa"/>
            </w:tcMar>
            <w:vAlign w:val="center"/>
          </w:tcPr>
          <w:p>
            <w:pPr>
              <w:spacing w:line="400" w:lineRule="exact"/>
              <w:rPr>
                <w:rFonts w:hint="default" w:ascii="Times New Roman" w:hAnsi="Times New Roman" w:eastAsia="微软雅黑"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学历</w:t>
            </w:r>
          </w:p>
        </w:tc>
        <w:tc>
          <w:tcPr>
            <w:tcW w:w="1898"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val="en-US" w:eastAsia="zh-CN"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毕业院校</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及专业</w:t>
            </w:r>
          </w:p>
        </w:tc>
        <w:tc>
          <w:tcPr>
            <w:tcW w:w="3591" w:type="dxa"/>
            <w:gridSpan w:val="2"/>
            <w:noWrap w:val="0"/>
            <w:tcMar>
              <w:left w:w="108" w:type="dxa"/>
              <w:right w:w="108" w:type="dxa"/>
            </w:tcMar>
            <w:vAlign w:val="center"/>
          </w:tcPr>
          <w:p>
            <w:pPr>
              <w:keepNext w:val="0"/>
              <w:keepLines w:val="0"/>
              <w:widowControl/>
              <w:suppressLineNumbers w:val="0"/>
              <w:jc w:val="center"/>
              <w:textAlignment w:val="center"/>
              <w:rPr>
                <w:rFonts w:hint="default" w:ascii="Tahoma" w:hAnsi="Tahoma" w:eastAsia="Tahoma" w:cs="Tahom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毕业时间</w:t>
            </w:r>
          </w:p>
        </w:tc>
        <w:tc>
          <w:tcPr>
            <w:tcW w:w="1898" w:type="dxa"/>
            <w:noWrap w:val="0"/>
            <w:tcMar>
              <w:left w:w="108" w:type="dxa"/>
              <w:right w:w="108" w:type="dxa"/>
            </w:tcMar>
            <w:vAlign w:val="center"/>
          </w:tcPr>
          <w:p>
            <w:pPr>
              <w:widowControl/>
              <w:spacing w:line="400" w:lineRule="exact"/>
              <w:jc w:val="center"/>
              <w:rPr>
                <w:rFonts w:hint="default" w:ascii="Times New Roman" w:hAnsi="Times New Roman" w:eastAsia="仿宋_GB2312" w:cs="Times New Roman"/>
                <w:color w:val="000000"/>
                <w:kern w:val="0"/>
                <w:sz w:val="28"/>
                <w:szCs w:val="28"/>
                <w:lang w:bidi="ar"/>
              </w:rPr>
            </w:pPr>
          </w:p>
        </w:tc>
        <w:tc>
          <w:tcPr>
            <w:tcW w:w="1648"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是否缴交过职工社保</w:t>
            </w:r>
          </w:p>
        </w:tc>
        <w:tc>
          <w:tcPr>
            <w:tcW w:w="3591"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微软雅黑" w:cs="Times New Roman"/>
                <w:color w:val="000000"/>
                <w:kern w:val="0"/>
                <w:sz w:val="28"/>
                <w:szCs w:val="28"/>
                <w:lang w:bidi="ar"/>
              </w:rPr>
              <w:sym w:font="Wingdings" w:char="00A8"/>
            </w:r>
            <w:r>
              <w:rPr>
                <w:rFonts w:hint="default" w:ascii="Times New Roman" w:hAnsi="Times New Roman" w:eastAsia="仿宋_GB2312" w:cs="Times New Roman"/>
                <w:color w:val="000000"/>
                <w:kern w:val="0"/>
                <w:sz w:val="28"/>
                <w:szCs w:val="28"/>
                <w:lang w:bidi="ar"/>
              </w:rPr>
              <w:t>是</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微软雅黑" w:cs="Times New Roman"/>
                <w:color w:val="000000"/>
                <w:kern w:val="0"/>
                <w:sz w:val="28"/>
                <w:szCs w:val="28"/>
                <w:lang w:bidi="ar"/>
              </w:rPr>
              <w:sym w:font="Wingdings" w:char="00A8"/>
            </w:r>
            <w:r>
              <w:rPr>
                <w:rFonts w:hint="default" w:ascii="Times New Roman" w:hAnsi="Times New Roman" w:eastAsia="仿宋_GB2312" w:cs="Times New Roman"/>
                <w:color w:val="000000"/>
                <w:kern w:val="0"/>
                <w:sz w:val="28"/>
                <w:szCs w:val="28"/>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基层服务项目</w:t>
            </w:r>
          </w:p>
        </w:tc>
        <w:tc>
          <w:tcPr>
            <w:tcW w:w="7137" w:type="dxa"/>
            <w:gridSpan w:val="5"/>
            <w:noWrap w:val="0"/>
            <w:tcMar>
              <w:left w:w="108" w:type="dxa"/>
              <w:right w:w="108" w:type="dxa"/>
            </w:tcMar>
            <w:vAlign w:val="center"/>
          </w:tcPr>
          <w:p>
            <w:pPr>
              <w:widowControl/>
              <w:spacing w:line="400" w:lineRule="exact"/>
              <w:jc w:val="left"/>
              <w:rPr>
                <w:rFonts w:hint="default" w:ascii="Times New Roman" w:hAnsi="Times New Roman" w:cs="Times New Roman"/>
                <w:color w:val="000000"/>
                <w:szCs w:val="21"/>
              </w:rPr>
            </w:pPr>
            <w:r>
              <w:rPr>
                <w:rFonts w:hint="default" w:ascii="Times New Roman" w:hAnsi="Times New Roman" w:eastAsia="微软雅黑" w:cs="Times New Roman"/>
                <w:color w:val="000000"/>
                <w:kern w:val="0"/>
                <w:sz w:val="28"/>
                <w:szCs w:val="28"/>
                <w:lang w:bidi="ar"/>
              </w:rPr>
              <w:sym w:font="Wingdings" w:char="00A8"/>
            </w:r>
            <w:r>
              <w:rPr>
                <w:rFonts w:hint="default" w:ascii="Times New Roman" w:hAnsi="Times New Roman" w:eastAsia="仿宋_GB2312" w:cs="Times New Roman"/>
                <w:color w:val="000000"/>
                <w:kern w:val="0"/>
                <w:sz w:val="28"/>
                <w:szCs w:val="28"/>
                <w:lang w:bidi="ar"/>
              </w:rPr>
              <w:t>否</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微软雅黑" w:cs="Times New Roman"/>
                <w:color w:val="000000"/>
                <w:kern w:val="0"/>
                <w:sz w:val="28"/>
                <w:szCs w:val="28"/>
                <w:lang w:bidi="ar"/>
              </w:rPr>
              <w:sym w:font="Wingdings" w:char="00A8"/>
            </w:r>
            <w:r>
              <w:rPr>
                <w:rFonts w:hint="default" w:ascii="Times New Roman" w:hAnsi="Times New Roman" w:eastAsia="仿宋_GB2312" w:cs="Times New Roman"/>
                <w:color w:val="000000"/>
                <w:kern w:val="0"/>
                <w:sz w:val="28"/>
                <w:szCs w:val="28"/>
                <w:lang w:bidi="ar"/>
              </w:rPr>
              <w:t>是（项目名称：</w:t>
            </w:r>
            <w:r>
              <w:rPr>
                <w:rFonts w:hint="default" w:ascii="Times New Roman" w:hAnsi="Times New Roman" w:eastAsia="微软雅黑" w:cs="Times New Roman"/>
                <w:color w:val="000000"/>
                <w:kern w:val="0"/>
                <w:sz w:val="28"/>
                <w:szCs w:val="28"/>
                <w:u w:val="single"/>
                <w:lang w:bidi="ar"/>
              </w:rPr>
              <w:t>                      </w:t>
            </w:r>
            <w:r>
              <w:rPr>
                <w:rFonts w:hint="default" w:ascii="Times New Roman" w:hAnsi="Times New Roman" w:eastAsia="仿宋_GB2312" w:cs="Times New Roman"/>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户籍地</w:t>
            </w:r>
          </w:p>
        </w:tc>
        <w:tc>
          <w:tcPr>
            <w:tcW w:w="7137" w:type="dxa"/>
            <w:gridSpan w:val="5"/>
            <w:noWrap w:val="0"/>
            <w:tcMar>
              <w:left w:w="108" w:type="dxa"/>
              <w:right w:w="108" w:type="dxa"/>
            </w:tcMar>
            <w:vAlign w:val="center"/>
          </w:tcPr>
          <w:p>
            <w:pPr>
              <w:widowControl/>
              <w:spacing w:line="400" w:lineRule="exact"/>
              <w:jc w:val="right"/>
              <w:rPr>
                <w:rFonts w:hint="default" w:ascii="Times New Roman" w:hAnsi="Times New Roman" w:cs="Times New Roman"/>
                <w:color w:val="000000"/>
                <w:szCs w:val="21"/>
              </w:rPr>
            </w:pPr>
            <w:r>
              <w:rPr>
                <w:rFonts w:hint="default" w:ascii="Times New Roman" w:hAnsi="Times New Roman" w:eastAsia="微软雅黑" w:cs="Times New Roman"/>
                <w:color w:val="000000"/>
                <w:kern w:val="0"/>
                <w:sz w:val="28"/>
                <w:szCs w:val="28"/>
                <w:lang w:bidi="ar"/>
              </w:rPr>
              <w:t>    </w:t>
            </w:r>
            <w:r>
              <w:rPr>
                <w:rFonts w:hint="eastAsia" w:ascii="Times New Roman" w:hAnsi="Times New Roman" w:eastAsia="微软雅黑" w:cs="Times New Roman"/>
                <w:color w:val="000000"/>
                <w:kern w:val="0"/>
                <w:sz w:val="28"/>
                <w:szCs w:val="28"/>
                <w:lang w:val="en-US" w:eastAsia="zh-CN" w:bidi="ar"/>
              </w:rPr>
              <w:t xml:space="preserve">  </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县（市、区）</w:t>
            </w:r>
            <w:r>
              <w:rPr>
                <w:rFonts w:hint="default" w:ascii="Times New Roman" w:hAnsi="Times New Roman" w:eastAsia="微软雅黑" w:cs="Times New Roman"/>
                <w:color w:val="000000"/>
                <w:kern w:val="0"/>
                <w:sz w:val="28"/>
                <w:szCs w:val="28"/>
                <w:lang w:bidi="ar"/>
              </w:rPr>
              <w:t>  </w:t>
            </w:r>
            <w:r>
              <w:rPr>
                <w:rFonts w:hint="eastAsia" w:ascii="Times New Roman" w:hAnsi="Times New Roman" w:eastAsia="微软雅黑" w:cs="Times New Roman"/>
                <w:color w:val="000000"/>
                <w:kern w:val="0"/>
                <w:sz w:val="28"/>
                <w:szCs w:val="28"/>
                <w:lang w:val="en-US" w:eastAsia="zh-CN" w:bidi="ar"/>
              </w:rPr>
              <w:t xml:space="preserve">  </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乡镇（街道）</w:t>
            </w:r>
            <w:r>
              <w:rPr>
                <w:rFonts w:hint="default" w:ascii="Times New Roman" w:hAnsi="Times New Roman" w:eastAsia="微软雅黑" w:cs="Times New Roman"/>
                <w:color w:val="000000"/>
                <w:kern w:val="0"/>
                <w:sz w:val="28"/>
                <w:szCs w:val="28"/>
                <w:lang w:bidi="ar"/>
              </w:rPr>
              <w:t> </w:t>
            </w:r>
            <w:r>
              <w:rPr>
                <w:rFonts w:hint="eastAsia" w:ascii="Times New Roman" w:hAnsi="Times New Roman" w:eastAsia="微软雅黑" w:cs="Times New Roman"/>
                <w:color w:val="000000"/>
                <w:kern w:val="0"/>
                <w:sz w:val="28"/>
                <w:szCs w:val="28"/>
                <w:lang w:val="en-US" w:eastAsia="zh-CN" w:bidi="ar"/>
              </w:rPr>
              <w:t xml:space="preserve">   </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现居住地</w:t>
            </w:r>
          </w:p>
        </w:tc>
        <w:tc>
          <w:tcPr>
            <w:tcW w:w="7137" w:type="dxa"/>
            <w:gridSpan w:val="5"/>
            <w:noWrap w:val="0"/>
            <w:tcMar>
              <w:left w:w="108" w:type="dxa"/>
              <w:right w:w="108" w:type="dxa"/>
            </w:tcMar>
            <w:vAlign w:val="center"/>
          </w:tcPr>
          <w:p>
            <w:pPr>
              <w:widowControl/>
              <w:spacing w:line="400" w:lineRule="exact"/>
              <w:jc w:val="righ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县（区）</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乡镇（街道）</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个人电话</w:t>
            </w:r>
          </w:p>
        </w:tc>
        <w:tc>
          <w:tcPr>
            <w:tcW w:w="1899"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p>
        </w:tc>
        <w:tc>
          <w:tcPr>
            <w:tcW w:w="1647"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家庭电话</w:t>
            </w:r>
          </w:p>
        </w:tc>
        <w:tc>
          <w:tcPr>
            <w:tcW w:w="3591" w:type="dxa"/>
            <w:gridSpan w:val="2"/>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报名岗位</w:t>
            </w:r>
          </w:p>
        </w:tc>
        <w:tc>
          <w:tcPr>
            <w:tcW w:w="7137" w:type="dxa"/>
            <w:gridSpan w:val="5"/>
            <w:noWrap w:val="0"/>
            <w:tcMar>
              <w:left w:w="108" w:type="dxa"/>
              <w:right w:w="108" w:type="dxa"/>
            </w:tcMar>
            <w:vAlign w:val="center"/>
          </w:tcPr>
          <w:p>
            <w:pPr>
              <w:widowControl/>
              <w:spacing w:line="400" w:lineRule="exact"/>
              <w:jc w:val="center"/>
              <w:rPr>
                <w:rFonts w:hint="default" w:ascii="Times New Roman" w:hAnsi="Times New Roman" w:eastAsia="宋体"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个人简历</w:t>
            </w:r>
          </w:p>
        </w:tc>
        <w:tc>
          <w:tcPr>
            <w:tcW w:w="7137" w:type="dxa"/>
            <w:gridSpan w:val="5"/>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（可附页）</w:t>
            </w:r>
          </w:p>
          <w:p>
            <w:pPr>
              <w:widowControl/>
              <w:spacing w:line="400" w:lineRule="exac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奖惩情况</w:t>
            </w:r>
          </w:p>
        </w:tc>
        <w:tc>
          <w:tcPr>
            <w:tcW w:w="7137" w:type="dxa"/>
            <w:gridSpan w:val="5"/>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8"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本人承诺</w:t>
            </w:r>
          </w:p>
        </w:tc>
        <w:tc>
          <w:tcPr>
            <w:tcW w:w="7137" w:type="dxa"/>
            <w:gridSpan w:val="5"/>
            <w:noWrap w:val="0"/>
            <w:tcMar>
              <w:left w:w="108" w:type="dxa"/>
              <w:right w:w="108" w:type="dxa"/>
            </w:tcMar>
            <w:vAlign w:val="center"/>
          </w:tcPr>
          <w:p>
            <w:pPr>
              <w:widowControl/>
              <w:spacing w:line="400" w:lineRule="exact"/>
              <w:ind w:firstLine="560"/>
              <w:jc w:val="righ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ind w:right="420" w:firstLine="560"/>
              <w:jc w:val="righ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本人签字：</w:t>
            </w:r>
            <w:r>
              <w:rPr>
                <w:rFonts w:hint="default" w:ascii="Times New Roman" w:hAnsi="Times New Roman" w:eastAsia="微软雅黑" w:cs="Times New Roman"/>
                <w:color w:val="000000"/>
                <w:kern w:val="0"/>
                <w:sz w:val="28"/>
                <w:szCs w:val="28"/>
                <w:lang w:bidi="ar"/>
              </w:rPr>
              <w:t>          </w:t>
            </w:r>
          </w:p>
          <w:p>
            <w:pPr>
              <w:widowControl/>
              <w:spacing w:line="400" w:lineRule="exact"/>
              <w:ind w:firstLine="560"/>
              <w:jc w:val="righ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年</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月</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日</w:t>
            </w:r>
            <w:r>
              <w:rPr>
                <w:rFonts w:hint="default" w:ascii="Times New Roman" w:hAnsi="Times New Roman" w:eastAsia="微软雅黑" w:cs="Times New Roman"/>
                <w:color w:val="000000"/>
                <w:kern w:val="0"/>
                <w:sz w:val="28"/>
                <w:szCs w:val="28"/>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5" w:hRule="atLeast"/>
          <w:jc w:val="center"/>
        </w:trPr>
        <w:tc>
          <w:tcPr>
            <w:tcW w:w="1763" w:type="dxa"/>
            <w:noWrap w:val="0"/>
            <w:tcMar>
              <w:left w:w="108" w:type="dxa"/>
              <w:right w:w="108" w:type="dxa"/>
            </w:tcMar>
            <w:vAlign w:val="center"/>
          </w:tcPr>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县</w:t>
            </w:r>
            <w:r>
              <w:rPr>
                <w:rFonts w:hint="default" w:ascii="Times New Roman" w:hAnsi="Times New Roman" w:eastAsia="微软雅黑" w:cs="Times New Roman"/>
                <w:color w:val="000000"/>
                <w:kern w:val="0"/>
                <w:sz w:val="28"/>
                <w:szCs w:val="28"/>
                <w:lang w:bidi="ar"/>
              </w:rPr>
              <w:t>(</w:t>
            </w:r>
            <w:r>
              <w:rPr>
                <w:rFonts w:hint="default" w:ascii="Times New Roman" w:hAnsi="Times New Roman" w:eastAsia="仿宋_GB2312" w:cs="Times New Roman"/>
                <w:color w:val="000000"/>
                <w:kern w:val="0"/>
                <w:sz w:val="28"/>
                <w:szCs w:val="28"/>
                <w:lang w:bidi="ar"/>
              </w:rPr>
              <w:t>区</w:t>
            </w:r>
            <w:r>
              <w:rPr>
                <w:rFonts w:hint="default" w:ascii="Times New Roman" w:hAnsi="Times New Roman" w:eastAsia="微软雅黑" w:cs="Times New Roman"/>
                <w:color w:val="000000"/>
                <w:kern w:val="0"/>
                <w:sz w:val="28"/>
                <w:szCs w:val="28"/>
                <w:lang w:bidi="ar"/>
              </w:rPr>
              <w:t>)</w:t>
            </w:r>
          </w:p>
          <w:p>
            <w:pPr>
              <w:widowControl/>
              <w:spacing w:line="40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人社部门</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意见</w:t>
            </w:r>
          </w:p>
        </w:tc>
        <w:tc>
          <w:tcPr>
            <w:tcW w:w="7137" w:type="dxa"/>
            <w:gridSpan w:val="5"/>
            <w:noWrap w:val="0"/>
            <w:tcMar>
              <w:left w:w="108" w:type="dxa"/>
              <w:right w:w="108" w:type="dxa"/>
            </w:tcMar>
            <w:vAlign w:val="center"/>
          </w:tcPr>
          <w:p>
            <w:pPr>
              <w:widowControl/>
              <w:spacing w:line="400" w:lineRule="exact"/>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审核人：</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经办人：</w:t>
            </w:r>
          </w:p>
          <w:p>
            <w:pPr>
              <w:widowControl/>
              <w:spacing w:line="400" w:lineRule="exact"/>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（签章）</w:t>
            </w:r>
            <w:r>
              <w:rPr>
                <w:rFonts w:hint="default" w:ascii="Times New Roman" w:hAnsi="Times New Roman" w:eastAsia="微软雅黑" w:cs="Times New Roman"/>
                <w:color w:val="000000"/>
                <w:kern w:val="0"/>
                <w:sz w:val="28"/>
                <w:szCs w:val="28"/>
                <w:lang w:bidi="ar"/>
              </w:rPr>
              <w:t> </w:t>
            </w:r>
          </w:p>
          <w:p>
            <w:pPr>
              <w:widowControl/>
              <w:spacing w:line="400" w:lineRule="exact"/>
              <w:jc w:val="center"/>
              <w:rPr>
                <w:rFonts w:hint="default" w:ascii="Times New Roman" w:hAnsi="Times New Roman" w:cs="Times New Roman"/>
                <w:color w:val="000000"/>
                <w:szCs w:val="21"/>
              </w:rPr>
            </w:pP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年</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月</w:t>
            </w:r>
            <w:r>
              <w:rPr>
                <w:rFonts w:hint="default" w:ascii="Times New Roman" w:hAnsi="Times New Roman" w:eastAsia="微软雅黑"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日</w:t>
            </w:r>
          </w:p>
        </w:tc>
      </w:tr>
    </w:tbl>
    <w:p>
      <w:pPr>
        <w:widowControl/>
        <w:spacing w:before="53" w:beforeLines="0" w:line="21" w:lineRule="atLeast"/>
        <w:ind w:left="960" w:hanging="960"/>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4"/>
          <w:shd w:val="clear" w:color="auto" w:fill="FFFFFF"/>
          <w:lang w:bidi="ar"/>
        </w:rPr>
        <w:t>备注：</w:t>
      </w:r>
      <w:r>
        <w:rPr>
          <w:rFonts w:hint="default" w:ascii="Times New Roman" w:hAnsi="Times New Roman" w:eastAsia="微软雅黑" w:cs="Times New Roman"/>
          <w:color w:val="000000"/>
          <w:kern w:val="0"/>
          <w:sz w:val="24"/>
          <w:shd w:val="clear" w:color="auto" w:fill="FFFFFF"/>
          <w:lang w:bidi="ar"/>
        </w:rPr>
        <w:t>1.</w:t>
      </w:r>
      <w:r>
        <w:rPr>
          <w:rFonts w:hint="eastAsia" w:ascii="Times New Roman" w:hAnsi="Times New Roman" w:eastAsia="仿宋_GB2312" w:cs="Times New Roman"/>
          <w:color w:val="000000"/>
          <w:kern w:val="0"/>
          <w:sz w:val="24"/>
          <w:shd w:val="clear" w:color="auto" w:fill="FFFFFF"/>
          <w:lang w:val="en-US" w:eastAsia="zh-CN" w:bidi="ar"/>
        </w:rPr>
        <w:t>困难</w:t>
      </w:r>
      <w:r>
        <w:rPr>
          <w:rFonts w:hint="default" w:ascii="Times New Roman" w:hAnsi="Times New Roman" w:eastAsia="仿宋_GB2312" w:cs="Times New Roman"/>
          <w:color w:val="000000"/>
          <w:kern w:val="0"/>
          <w:sz w:val="24"/>
          <w:shd w:val="clear" w:color="auto" w:fill="FFFFFF"/>
          <w:lang w:bidi="ar"/>
        </w:rPr>
        <w:t>类型：</w:t>
      </w:r>
      <w:r>
        <w:rPr>
          <w:rFonts w:hint="eastAsia" w:ascii="Times New Roman" w:hAnsi="Times New Roman" w:eastAsia="仿宋_GB2312" w:cs="Times New Roman"/>
          <w:color w:val="000000"/>
          <w:kern w:val="0"/>
          <w:sz w:val="24"/>
          <w:shd w:val="clear" w:color="auto" w:fill="FFFFFF"/>
          <w:lang w:val="en-US" w:eastAsia="zh-CN" w:bidi="ar"/>
        </w:rPr>
        <w:t>脱贫户</w:t>
      </w:r>
      <w:r>
        <w:rPr>
          <w:rFonts w:hint="default" w:ascii="Times New Roman" w:hAnsi="Times New Roman" w:eastAsia="仿宋_GB2312" w:cs="Times New Roman"/>
          <w:color w:val="000000"/>
          <w:kern w:val="0"/>
          <w:sz w:val="24"/>
          <w:shd w:val="clear" w:color="auto" w:fill="FFFFFF"/>
          <w:lang w:bidi="ar"/>
        </w:rPr>
        <w:t>家庭、低保家庭、残疾、特困人员和零就业家庭等类型高校毕业生。</w:t>
      </w:r>
    </w:p>
    <w:p>
      <w:pPr>
        <w:widowControl/>
        <w:spacing w:before="210" w:beforeLines="0" w:after="210" w:afterLines="0" w:line="21" w:lineRule="atLeast"/>
        <w:ind w:left="958" w:hanging="240"/>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4"/>
          <w:shd w:val="clear" w:color="auto" w:fill="FFFFFF"/>
          <w:lang w:bidi="ar"/>
        </w:rPr>
        <w:t>2.服务基层项目：“三支一扶”、服务社区、大学生村官、志愿服务欠发达</w:t>
      </w:r>
    </w:p>
    <w:p>
      <w:pPr>
        <w:widowControl/>
        <w:spacing w:before="210" w:beforeLines="0" w:after="210" w:afterLines="0" w:line="21" w:lineRule="atLeast"/>
        <w:ind w:left="958"/>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4"/>
          <w:shd w:val="clear" w:color="auto" w:fill="FFFFFF"/>
          <w:lang w:bidi="ar"/>
        </w:rPr>
        <w:t>地区、志愿服务西部（含研究生支教团）计划等服务基层项目。</w:t>
      </w:r>
    </w:p>
    <w:p>
      <w:pPr>
        <w:widowControl/>
        <w:spacing w:before="210" w:beforeLines="0" w:after="210" w:afterLines="0" w:line="21" w:lineRule="atLeast"/>
        <w:ind w:firstLine="720"/>
        <w:jc w:val="left"/>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24"/>
          <w:shd w:val="clear" w:color="auto" w:fill="FFFFFF"/>
          <w:lang w:bidi="ar"/>
        </w:rPr>
        <w:t>3.本表一式</w:t>
      </w:r>
      <w:r>
        <w:rPr>
          <w:rFonts w:hint="eastAsia" w:ascii="Times New Roman" w:hAnsi="Times New Roman" w:eastAsia="仿宋_GB2312" w:cs="Times New Roman"/>
          <w:color w:val="000000"/>
          <w:kern w:val="0"/>
          <w:sz w:val="24"/>
          <w:shd w:val="clear" w:color="auto" w:fill="FFFFFF"/>
          <w:lang w:val="en-US" w:eastAsia="zh-CN" w:bidi="ar"/>
        </w:rPr>
        <w:t>2份，</w:t>
      </w:r>
      <w:r>
        <w:rPr>
          <w:rFonts w:hint="default" w:ascii="Times New Roman" w:hAnsi="Times New Roman" w:eastAsia="仿宋_GB2312" w:cs="Times New Roman"/>
          <w:color w:val="000000"/>
          <w:kern w:val="0"/>
          <w:sz w:val="24"/>
          <w:shd w:val="clear" w:color="auto" w:fill="FFFFFF"/>
          <w:lang w:bidi="ar"/>
        </w:rPr>
        <w:t>双面打印。</w:t>
      </w:r>
    </w:p>
    <w:p>
      <w:pPr>
        <w:rPr>
          <w:rFonts w:hint="eastAsia"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F07FB"/>
    <w:multiLevelType w:val="multilevel"/>
    <w:tmpl w:val="D8BF07F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GJkZTkzODc2Zjk0NDQ4YjIwMDZlYWZjMTUwNzEifQ=="/>
  </w:docVars>
  <w:rsids>
    <w:rsidRoot w:val="0BD56BEE"/>
    <w:rsid w:val="0BD56BEE"/>
    <w:rsid w:val="2EDF71D5"/>
    <w:rsid w:val="38240837"/>
    <w:rsid w:val="39496E24"/>
    <w:rsid w:val="53C5766A"/>
    <w:rsid w:val="547561D8"/>
    <w:rsid w:val="58355A98"/>
    <w:rsid w:val="5DAE616B"/>
    <w:rsid w:val="73D6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2684</Words>
  <Characters>2888</Characters>
  <Lines>0</Lines>
  <Paragraphs>0</Paragraphs>
  <TotalTime>0</TotalTime>
  <ScaleCrop>false</ScaleCrop>
  <LinksUpToDate>false</LinksUpToDate>
  <CharactersWithSpaces>3132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2023-07-05T03:50:00Z</dcterms:created>
  <dc:creator>秋笛和鸣</dc:creator>
  <cp:lastModifiedBy>秋笛和鸣</cp:lastModifiedBy>
  <cp:lastPrinted>2023-07-06T00:52:00Z</cp:lastPrinted>
  <dcterms:modified xsi:type="dcterms:W3CDTF">2023-07-06T09:01:32Z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9297E55CB43A48A2893F6398E6A09AE9_13</vt:lpwstr>
  </property>
</Properties>
</file>