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57" w:beforeLines="50" w:beforeAutospacing="0" w:after="157" w:afterLines="50" w:afterAutospacing="0" w:line="600" w:lineRule="exact"/>
        <w:ind w:left="0" w:right="0" w:firstLine="0"/>
        <w:jc w:val="center"/>
        <w:textAlignment w:val="auto"/>
        <w:rPr>
          <w:rFonts w:hint="eastAsia" w:ascii="黑体" w:hAnsi="黑体" w:eastAsia="黑体" w:cs="黑体"/>
          <w:b/>
          <w:bCs/>
          <w:i w:val="0"/>
          <w:iCs w:val="0"/>
          <w:caps w:val="0"/>
          <w:color w:val="333333"/>
          <w:spacing w:val="0"/>
          <w:sz w:val="32"/>
          <w:szCs w:val="32"/>
        </w:rPr>
      </w:pPr>
      <w:r>
        <w:rPr>
          <w:rFonts w:hint="eastAsia" w:ascii="方正小标宋简体" w:hAnsi="方正小标宋简体" w:eastAsia="方正小标宋简体" w:cs="方正小标宋简体"/>
          <w:b/>
          <w:bCs/>
          <w:i w:val="0"/>
          <w:iCs w:val="0"/>
          <w:caps w:val="0"/>
          <w:color w:val="333333"/>
          <w:spacing w:val="0"/>
          <w:sz w:val="36"/>
          <w:szCs w:val="36"/>
          <w:shd w:val="clear" w:fill="FFFFFF"/>
          <w:lang w:val="en-US" w:eastAsia="zh-CN"/>
        </w:rPr>
        <w:t>涵江区</w:t>
      </w:r>
      <w:r>
        <w:rPr>
          <w:rFonts w:hint="eastAsia" w:ascii="方正小标宋简体" w:hAnsi="方正小标宋简体" w:eastAsia="方正小标宋简体" w:cs="方正小标宋简体"/>
          <w:b/>
          <w:bCs/>
          <w:i w:val="0"/>
          <w:iCs w:val="0"/>
          <w:caps w:val="0"/>
          <w:color w:val="333333"/>
          <w:spacing w:val="0"/>
          <w:sz w:val="36"/>
          <w:szCs w:val="36"/>
          <w:shd w:val="clear" w:fill="FFFFFF"/>
        </w:rPr>
        <w:t>人民政府关于禁止燃放烟花爆竹的通告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600" w:lineRule="exact"/>
        <w:ind w:left="0" w:right="0" w:firstLine="560" w:firstLineChars="20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lang w:val="en-US" w:eastAsia="zh-CN"/>
        </w:rPr>
        <w:t>为加强烟花爆竹禁止燃放管理，保障公共安全和群众人身、财产安全，防止噪声和大气污染，</w:t>
      </w:r>
      <w:r>
        <w:rPr>
          <w:rFonts w:hint="eastAsia" w:ascii="宋体" w:hAnsi="宋体" w:eastAsia="宋体" w:cs="宋体"/>
          <w:i w:val="0"/>
          <w:iCs w:val="0"/>
          <w:caps w:val="0"/>
          <w:color w:val="333333"/>
          <w:spacing w:val="0"/>
          <w:sz w:val="28"/>
          <w:szCs w:val="28"/>
          <w:shd w:val="clear" w:fill="FFFFFF"/>
        </w:rPr>
        <w:t>根据《中华人民共和国环境保护法》、《中华人民共和国治安管理处罚法》及《烟花爆竹安全管理条例》的规定，依据</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rPr>
        <w:t>莆田市人民政府关于扩大禁止燃放区域加强 烟花爆竹销售、储存、燃放管理的通告</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莆政〔2018〕65号</w:t>
      </w:r>
      <w:r>
        <w:rPr>
          <w:rFonts w:hint="eastAsia" w:ascii="宋体" w:hAnsi="宋体" w:eastAsia="宋体" w:cs="宋体"/>
          <w:i w:val="0"/>
          <w:iCs w:val="0"/>
          <w:caps w:val="0"/>
          <w:color w:val="333333"/>
          <w:spacing w:val="0"/>
          <w:sz w:val="28"/>
          <w:szCs w:val="28"/>
          <w:shd w:val="clear" w:fill="FFFFFF"/>
          <w:lang w:eastAsia="zh-CN"/>
        </w:rPr>
        <w:t>）和</w:t>
      </w:r>
      <w:r>
        <w:rPr>
          <w:rFonts w:hint="eastAsia" w:ascii="宋体" w:hAnsi="宋体" w:eastAsia="宋体" w:cs="宋体"/>
          <w:i w:val="0"/>
          <w:iCs w:val="0"/>
          <w:caps w:val="0"/>
          <w:color w:val="333333"/>
          <w:spacing w:val="0"/>
          <w:sz w:val="28"/>
          <w:szCs w:val="28"/>
          <w:shd w:val="clear" w:fill="FFFFFF"/>
        </w:rPr>
        <w:t>《莆田市涵江区生态环境保护委员会办公室关于加强2024年烟花爆竹管控工作的通知》文件要求，任何单位和个人不得在禁止</w:t>
      </w:r>
      <w:r>
        <w:rPr>
          <w:rFonts w:hint="eastAsia" w:ascii="宋体" w:hAnsi="宋体" w:eastAsia="宋体" w:cs="宋体"/>
          <w:i w:val="0"/>
          <w:iCs w:val="0"/>
          <w:caps w:val="0"/>
          <w:color w:val="333333"/>
          <w:spacing w:val="0"/>
          <w:sz w:val="28"/>
          <w:szCs w:val="28"/>
          <w:shd w:val="clear" w:fill="FFFFFF"/>
          <w:lang w:eastAsia="zh-CN"/>
        </w:rPr>
        <w:t>燃放</w:t>
      </w:r>
      <w:r>
        <w:rPr>
          <w:rFonts w:hint="eastAsia" w:ascii="宋体" w:hAnsi="宋体" w:eastAsia="宋体" w:cs="宋体"/>
          <w:i w:val="0"/>
          <w:iCs w:val="0"/>
          <w:caps w:val="0"/>
          <w:color w:val="333333"/>
          <w:spacing w:val="0"/>
          <w:sz w:val="28"/>
          <w:szCs w:val="28"/>
          <w:shd w:val="clear" w:fill="FFFFFF"/>
        </w:rPr>
        <w:t>区域内燃放烟花爆竹。现就全</w:t>
      </w:r>
      <w:r>
        <w:rPr>
          <w:rFonts w:hint="eastAsia" w:ascii="宋体" w:hAnsi="宋体" w:eastAsia="宋体" w:cs="宋体"/>
          <w:i w:val="0"/>
          <w:iCs w:val="0"/>
          <w:caps w:val="0"/>
          <w:color w:val="333333"/>
          <w:spacing w:val="0"/>
          <w:sz w:val="28"/>
          <w:szCs w:val="28"/>
          <w:shd w:val="clear" w:fill="FFFFFF"/>
          <w:lang w:eastAsia="zh-CN"/>
        </w:rPr>
        <w:t>区</w:t>
      </w:r>
      <w:r>
        <w:rPr>
          <w:rFonts w:hint="eastAsia" w:ascii="宋体" w:hAnsi="宋体" w:eastAsia="宋体" w:cs="宋体"/>
          <w:i w:val="0"/>
          <w:iCs w:val="0"/>
          <w:caps w:val="0"/>
          <w:color w:val="333333"/>
          <w:spacing w:val="0"/>
          <w:sz w:val="28"/>
          <w:szCs w:val="28"/>
          <w:shd w:val="clear" w:fill="FFFFFF"/>
        </w:rPr>
        <w:t>禁止燃放烟花爆竹有关事项通告如下: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600" w:lineRule="exact"/>
        <w:ind w:left="0" w:right="0" w:firstLine="560" w:firstLineChars="200"/>
        <w:jc w:val="left"/>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一、禁止燃放区域：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600" w:lineRule="exact"/>
        <w:ind w:left="0" w:right="0" w:firstLine="560" w:firstLineChars="200"/>
        <w:jc w:val="left"/>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（1）涵东街道办事处，涵西街道办事处，国欢镇，白塘镇，江口镇，三江口镇，梧塘镇，赤港经济开发区，商城管委会。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600" w:lineRule="exact"/>
        <w:ind w:left="0" w:right="0" w:firstLine="560" w:firstLineChars="200"/>
        <w:jc w:val="left"/>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（2）法律、法规、规章规定明令禁止燃放的地点。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600" w:lineRule="exact"/>
        <w:ind w:left="0" w:right="0" w:firstLine="560" w:firstLineChars="200"/>
        <w:jc w:val="left"/>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二、在禁燃区内，禁止任何单位和个人销售（零售）、燃放和非法运输、非法储存烟花爆竹。禁燃区内不予核发烟花爆竹经营（零售）许可证，禁止任何单位和个人非法提供储存烟花爆竹场所。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600" w:lineRule="exact"/>
        <w:ind w:left="0" w:right="0" w:firstLine="560" w:firstLineChars="200"/>
        <w:jc w:val="left"/>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在禁燃区以外的其他地区运输、储存、销售和燃放烟花爆竹的单位和个人，应当遵守国家有关规定。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600" w:lineRule="exact"/>
        <w:ind w:left="0" w:right="0" w:firstLine="560" w:firstLineChars="200"/>
        <w:jc w:val="left"/>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三、在烟花爆竹禁止燃放区域内燃放烟花爆竹的，依照《烟花爆竹安全管理条例》第四十二条第二款规定，由公安部门责令停止燃放，处100元以上500元以下罚款；构成违反治安管理行为的，依法给予治安管理处罚。对未经许可经营、超越许可经营范围或许可证过期继续经营烟花爆竹的，依照《烟花爆竹经营许可实施办法》（国家安全生产监督管理总局65号令）第三十一条规定，由应急管理部门责令其停止非法经营活动，处2万元以上10万元以下罚款，并没收非法经营的物品及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600" w:lineRule="exact"/>
        <w:ind w:left="0" w:right="0" w:firstLine="560" w:firstLineChars="200"/>
        <w:jc w:val="left"/>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四、全区各级国家机关、社会团体、企事业单位一律不得燃放烟花爆竹，自觉接受社会的监督；若违反通告规定的，依纪依规追究相关人员责任。</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600" w:lineRule="exact"/>
        <w:ind w:right="0" w:rightChars="0" w:firstLine="560" w:firstLineChars="200"/>
        <w:jc w:val="left"/>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eastAsia="zh-CN"/>
        </w:rPr>
        <w:t>五、</w:t>
      </w:r>
      <w:r>
        <w:rPr>
          <w:rFonts w:hint="eastAsia" w:ascii="宋体" w:hAnsi="宋体" w:eastAsia="宋体" w:cs="宋体"/>
          <w:i w:val="0"/>
          <w:iCs w:val="0"/>
          <w:caps w:val="0"/>
          <w:color w:val="333333"/>
          <w:spacing w:val="0"/>
          <w:sz w:val="28"/>
          <w:szCs w:val="28"/>
          <w:shd w:val="clear" w:fill="FFFFFF"/>
        </w:rPr>
        <w:t>任何单位和个人有权对违反本通告燃放烟花爆竹行为进行劝阻和举报。举报线索经查证属实的，有关部门可根据实际情况对举报人予以表彰和奖励。对劝阻者、举报者进行打击报复的，由公安机关依法查处。欢迎广大群众对非法生产、经营、运输、储存和燃放烟花爆竹的行为进行举报。举报电话：公安110，应急管理12350，市场监管12315，生态环保12369，城市管理12345。</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600" w:lineRule="exact"/>
        <w:ind w:right="0" w:rightChars="0" w:firstLine="560" w:firstLineChars="200"/>
        <w:jc w:val="left"/>
        <w:textAlignment w:val="auto"/>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本通告自2024年1月20日起施行。</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600" w:lineRule="exact"/>
        <w:ind w:right="0" w:rightChars="0" w:firstLine="560" w:firstLineChars="200"/>
        <w:jc w:val="left"/>
        <w:textAlignment w:val="auto"/>
        <w:rPr>
          <w:rFonts w:hint="eastAsia" w:ascii="宋体" w:hAnsi="宋体" w:eastAsia="宋体" w:cs="宋体"/>
          <w:i w:val="0"/>
          <w:iCs w:val="0"/>
          <w:caps w:val="0"/>
          <w:color w:val="333333"/>
          <w:spacing w:val="0"/>
          <w:sz w:val="28"/>
          <w:szCs w:val="28"/>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57" w:beforeLines="50" w:beforeAutospacing="0" w:after="157" w:afterLines="50" w:afterAutospacing="0" w:line="600" w:lineRule="exact"/>
        <w:ind w:left="0" w:right="0" w:firstLine="560" w:firstLineChars="20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pPr>
        <w:keepNext w:val="0"/>
        <w:keepLines w:val="0"/>
        <w:pageBreakBefore w:val="0"/>
        <w:kinsoku/>
        <w:wordWrap/>
        <w:overflowPunct/>
        <w:topLinePunct w:val="0"/>
        <w:autoSpaceDE/>
        <w:autoSpaceDN/>
        <w:bidi w:val="0"/>
        <w:adjustRightInd w:val="0"/>
        <w:snapToGrid w:val="0"/>
        <w:spacing w:before="157" w:beforeLines="50" w:after="157" w:afterLines="50" w:line="600" w:lineRule="exact"/>
        <w:ind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val="0"/>
        <w:spacing w:before="157" w:beforeLines="50" w:after="157" w:afterLines="50" w:line="600" w:lineRule="exact"/>
        <w:ind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val="0"/>
        <w:spacing w:before="157" w:beforeLines="50" w:after="157" w:afterLines="50" w:line="600" w:lineRule="exact"/>
        <w:ind w:firstLine="560" w:firstLineChars="200"/>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val="0"/>
        <w:snapToGrid w:val="0"/>
        <w:spacing w:before="157" w:beforeLines="50" w:after="157" w:afterLines="50" w:line="240" w:lineRule="auto"/>
        <w:jc w:val="left"/>
        <w:textAlignment w:val="auto"/>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val="0"/>
        <w:snapToGrid w:val="0"/>
        <w:spacing w:before="157" w:beforeLines="50" w:after="157" w:afterLines="50" w:line="240" w:lineRule="auto"/>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附件</w:t>
      </w:r>
      <w:bookmarkStart w:id="0" w:name="_GoBack"/>
      <w:bookmarkEnd w:id="0"/>
    </w:p>
    <w:p>
      <w:pPr>
        <w:keepNext w:val="0"/>
        <w:keepLines w:val="0"/>
        <w:pageBreakBefore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宋体" w:hAnsi="宋体" w:eastAsia="宋体" w:cs="宋体"/>
          <w:sz w:val="28"/>
          <w:szCs w:val="28"/>
          <w:lang w:eastAsia="zh-CN"/>
        </w:rPr>
      </w:pPr>
      <w:r>
        <w:rPr>
          <w:rFonts w:hint="eastAsia" w:ascii="宋体" w:hAnsi="宋体" w:eastAsia="宋体" w:cs="宋体"/>
          <w:sz w:val="32"/>
          <w:szCs w:val="32"/>
          <w:lang w:eastAsia="zh-CN"/>
        </w:rPr>
        <w:t>涵江区禁燃区域图</w:t>
      </w:r>
    </w:p>
    <w:p>
      <w:pPr>
        <w:keepNext w:val="0"/>
        <w:keepLines w:val="0"/>
        <w:pageBreakBefore w:val="0"/>
        <w:kinsoku/>
        <w:wordWrap/>
        <w:overflowPunct/>
        <w:topLinePunct w:val="0"/>
        <w:autoSpaceDE/>
        <w:autoSpaceDN/>
        <w:bidi w:val="0"/>
        <w:adjustRightInd w:val="0"/>
        <w:snapToGrid w:val="0"/>
        <w:spacing w:before="157" w:beforeLines="50" w:after="157" w:afterLines="50" w:line="240" w:lineRule="auto"/>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269865" cy="6687820"/>
            <wp:effectExtent l="0" t="0" r="6985" b="17780"/>
            <wp:docPr id="2" name="图片 2" descr="2c35be890dfeba62b615d7944d76d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c35be890dfeba62b615d7944d76dbc"/>
                    <pic:cNvPicPr>
                      <a:picLocks noChangeAspect="1"/>
                    </pic:cNvPicPr>
                  </pic:nvPicPr>
                  <pic:blipFill>
                    <a:blip r:embed="rId4"/>
                    <a:stretch>
                      <a:fillRect/>
                    </a:stretch>
                  </pic:blipFill>
                  <pic:spPr>
                    <a:xfrm>
                      <a:off x="0" y="0"/>
                      <a:ext cx="5269865" cy="6687820"/>
                    </a:xfrm>
                    <a:prstGeom prst="rect">
                      <a:avLst/>
                    </a:prstGeom>
                  </pic:spPr>
                </pic:pic>
              </a:graphicData>
            </a:graphic>
          </wp:inline>
        </w:drawing>
      </w:r>
    </w:p>
    <w:p>
      <w:pPr>
        <w:keepNext w:val="0"/>
        <w:keepLines w:val="0"/>
        <w:pageBreakBefore w:val="0"/>
        <w:kinsoku/>
        <w:wordWrap/>
        <w:overflowPunct/>
        <w:topLinePunct w:val="0"/>
        <w:autoSpaceDE/>
        <w:autoSpaceDN/>
        <w:bidi w:val="0"/>
        <w:adjustRightInd w:val="0"/>
        <w:snapToGrid w:val="0"/>
        <w:spacing w:before="157" w:beforeLines="50" w:after="157" w:afterLines="50" w:line="600" w:lineRule="exact"/>
        <w:textAlignment w:val="auto"/>
        <w:rPr>
          <w:rFonts w:hint="eastAsia" w:ascii="宋体" w:hAnsi="宋体" w:eastAsia="宋体" w:cs="宋体"/>
          <w:sz w:val="28"/>
          <w:szCs w:val="28"/>
          <w:lang w:eastAsia="zh-CN"/>
        </w:rPr>
      </w:pPr>
    </w:p>
    <w:p>
      <w:pPr>
        <w:keepNext w:val="0"/>
        <w:keepLines w:val="0"/>
        <w:pageBreakBefore w:val="0"/>
        <w:kinsoku/>
        <w:wordWrap/>
        <w:overflowPunct/>
        <w:topLinePunct w:val="0"/>
        <w:autoSpaceDE/>
        <w:autoSpaceDN/>
        <w:bidi w:val="0"/>
        <w:adjustRightInd w:val="0"/>
        <w:snapToGrid w:val="0"/>
        <w:spacing w:before="157" w:beforeLines="50" w:after="157" w:afterLines="50" w:line="600" w:lineRule="exact"/>
        <w:textAlignment w:val="auto"/>
        <w:rPr>
          <w:rFonts w:hint="eastAsia" w:ascii="宋体" w:hAnsi="宋体" w:eastAsia="宋体" w:cs="宋体"/>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WRmNGJhMDAyODljOWZiMTU3ZjVlZDg3YTFhNjQifQ=="/>
  </w:docVars>
  <w:rsids>
    <w:rsidRoot w:val="00000000"/>
    <w:rsid w:val="11EE037F"/>
    <w:rsid w:val="14013D6B"/>
    <w:rsid w:val="2875702C"/>
    <w:rsid w:val="49BC76B3"/>
    <w:rsid w:val="567233E3"/>
    <w:rsid w:val="57B430A6"/>
    <w:rsid w:val="5EFFF84A"/>
    <w:rsid w:val="693707A2"/>
    <w:rsid w:val="7F5F5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2024-01-18T10:42:00Z</dcterms:created>
  <dc:creator>Administrator</dc:creator>
  <cp:lastModifiedBy>Even</cp:lastModifiedBy>
  <cp:lastPrinted>2024-01-18T11:44:00Z</cp:lastPrinted>
  <dcterms:modified xsi:type="dcterms:W3CDTF">2024-01-22T02:56:04Z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416065A930CD425DAEF3288B11CCD35A_13</vt:lpwstr>
  </property>
</Properties>
</file>