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FF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涵江区市场监督管理局询价函</w:t>
      </w:r>
    </w:p>
    <w:p w14:paraId="05BCE1C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i w:val="0"/>
          <w:iCs w:val="0"/>
          <w:caps w:val="0"/>
          <w:color w:val="333333"/>
          <w:spacing w:val="0"/>
          <w:sz w:val="28"/>
          <w:szCs w:val="28"/>
          <w:shd w:val="clear" w:fill="FFFFFF"/>
          <w:lang w:val="en-US" w:eastAsia="zh-CN"/>
        </w:rPr>
      </w:pPr>
    </w:p>
    <w:p w14:paraId="1532826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hAnsi="宋体" w:eastAsia="仿宋_GB2312" w:cs="仿宋_GB2312"/>
          <w:i w:val="0"/>
          <w:iCs w:val="0"/>
          <w:caps w:val="0"/>
          <w:color w:val="000000"/>
          <w:spacing w:val="0"/>
          <w:sz w:val="32"/>
          <w:szCs w:val="32"/>
          <w:shd w:val="clear" w:fill="FFFFFF"/>
        </w:rPr>
      </w:pPr>
      <w:r>
        <w:rPr>
          <w:rFonts w:ascii="方正小标宋简体" w:hAnsi="方正小标宋简体" w:eastAsia="方正小标宋简体" w:cs="方正小标宋简体"/>
          <w:i w:val="0"/>
          <w:iCs w:val="0"/>
          <w:caps w:val="0"/>
          <w:color w:val="333333"/>
          <w:spacing w:val="0"/>
          <w:sz w:val="32"/>
          <w:szCs w:val="32"/>
          <w:shd w:val="clear" w:fill="FFFFFF"/>
        </w:rPr>
        <w:t> </w:t>
      </w:r>
      <w:r>
        <w:rPr>
          <w:rFonts w:ascii="仿宋_GB2312" w:hAnsi="宋体" w:eastAsia="仿宋_GB2312" w:cs="仿宋_GB2312"/>
          <w:i w:val="0"/>
          <w:iCs w:val="0"/>
          <w:caps w:val="0"/>
          <w:color w:val="000000"/>
          <w:spacing w:val="0"/>
          <w:sz w:val="32"/>
          <w:szCs w:val="32"/>
          <w:shd w:val="clear" w:fill="FFFFFF"/>
        </w:rPr>
        <w:t>经我局研究，拟对</w:t>
      </w:r>
      <w:r>
        <w:rPr>
          <w:rFonts w:ascii="仿宋_GB2312" w:hAnsi="宋体" w:eastAsia="仿宋_GB2312" w:cs="仿宋_GB2312"/>
          <w:i w:val="0"/>
          <w:iCs w:val="0"/>
          <w:caps w:val="0"/>
          <w:color w:val="333333"/>
          <w:spacing w:val="0"/>
          <w:sz w:val="32"/>
          <w:szCs w:val="32"/>
        </w:rPr>
        <w:t>位于</w:t>
      </w:r>
      <w:r>
        <w:rPr>
          <w:rFonts w:hint="default" w:ascii="仿宋_GB2312" w:hAnsi="宋体" w:eastAsia="仿宋_GB2312" w:cs="仿宋_GB2312"/>
          <w:i w:val="0"/>
          <w:iCs w:val="0"/>
          <w:caps w:val="0"/>
          <w:color w:val="000000"/>
          <w:spacing w:val="0"/>
          <w:sz w:val="32"/>
          <w:szCs w:val="32"/>
        </w:rPr>
        <w:t>涵江区农贸市场</w:t>
      </w:r>
      <w:r>
        <w:rPr>
          <w:rFonts w:hint="eastAsia" w:ascii="仿宋_GB2312" w:hAnsi="宋体" w:eastAsia="仿宋_GB2312" w:cs="仿宋_GB2312"/>
          <w:i w:val="0"/>
          <w:iCs w:val="0"/>
          <w:caps w:val="0"/>
          <w:color w:val="000000"/>
          <w:spacing w:val="0"/>
          <w:sz w:val="32"/>
          <w:szCs w:val="32"/>
          <w:lang w:eastAsia="zh-CN"/>
        </w:rPr>
        <w:t>（一、二期）</w:t>
      </w:r>
      <w:r>
        <w:rPr>
          <w:rFonts w:hint="default" w:ascii="仿宋_GB2312" w:hAnsi="宋体" w:eastAsia="仿宋_GB2312" w:cs="仿宋_GB2312"/>
          <w:i w:val="0"/>
          <w:iCs w:val="0"/>
          <w:caps w:val="0"/>
          <w:color w:val="000000"/>
          <w:spacing w:val="0"/>
          <w:sz w:val="32"/>
          <w:szCs w:val="32"/>
        </w:rPr>
        <w:t>、侨新</w:t>
      </w:r>
      <w:r>
        <w:rPr>
          <w:rFonts w:hint="eastAsia" w:ascii="仿宋_GB2312" w:hAnsi="宋体" w:eastAsia="仿宋_GB2312" w:cs="仿宋_GB2312"/>
          <w:i w:val="0"/>
          <w:iCs w:val="0"/>
          <w:caps w:val="0"/>
          <w:color w:val="000000"/>
          <w:spacing w:val="0"/>
          <w:sz w:val="32"/>
          <w:szCs w:val="32"/>
          <w:lang w:eastAsia="zh-CN"/>
        </w:rPr>
        <w:t>市场</w:t>
      </w:r>
      <w:r>
        <w:rPr>
          <w:rFonts w:hint="default" w:ascii="仿宋_GB2312" w:hAnsi="宋体" w:eastAsia="仿宋_GB2312" w:cs="仿宋_GB2312"/>
          <w:i w:val="0"/>
          <w:iCs w:val="0"/>
          <w:caps w:val="0"/>
          <w:color w:val="000000"/>
          <w:spacing w:val="0"/>
          <w:sz w:val="32"/>
          <w:szCs w:val="32"/>
        </w:rPr>
        <w:t>、石庭市场等周边8处</w:t>
      </w:r>
      <w:r>
        <w:rPr>
          <w:rFonts w:hint="eastAsia" w:ascii="仿宋_GB2312" w:hAnsi="宋体" w:eastAsia="仿宋_GB2312" w:cs="仿宋_GB2312"/>
          <w:i w:val="0"/>
          <w:iCs w:val="0"/>
          <w:caps w:val="0"/>
          <w:color w:val="000000"/>
          <w:spacing w:val="0"/>
          <w:sz w:val="32"/>
          <w:szCs w:val="32"/>
          <w:shd w:val="clear" w:fill="FFFFFF"/>
        </w:rPr>
        <w:t>房产房租评估服务</w:t>
      </w:r>
      <w:r>
        <w:rPr>
          <w:rFonts w:ascii="仿宋_GB2312" w:hAnsi="宋体" w:eastAsia="仿宋_GB2312" w:cs="仿宋_GB2312"/>
          <w:i w:val="0"/>
          <w:iCs w:val="0"/>
          <w:caps w:val="0"/>
          <w:color w:val="000000"/>
          <w:spacing w:val="0"/>
          <w:sz w:val="32"/>
          <w:szCs w:val="32"/>
          <w:shd w:val="clear" w:fill="FFFFFF"/>
        </w:rPr>
        <w:t>采购进行询价，请参与该询价事项的单位，根据下列表格进行报价，经确认无误后，将询价函及附加条款通过直接送达或邮寄方式提供给涵江区市场监督管理局办公室，我局将组织采购小组对报价的单位进行综合评判后最终确认采购单位。</w:t>
      </w:r>
    </w:p>
    <w:p w14:paraId="31ECDA1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询价截至2025年3月12日上午9时30分。</w:t>
      </w:r>
    </w:p>
    <w:p w14:paraId="667EC8D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联系人：林先生       联系电话：3312312</w:t>
      </w:r>
    </w:p>
    <w:p w14:paraId="2366255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联系地址：莆田市涵江区公园东路550号</w:t>
      </w:r>
    </w:p>
    <w:p w14:paraId="41D6AC6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p>
    <w:p w14:paraId="0BA40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center"/>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xml:space="preserve">                涵江区市场监督管理局办公室</w:t>
      </w:r>
    </w:p>
    <w:p w14:paraId="09CEBDD7">
      <w:pPr>
        <w:keepNext w:val="0"/>
        <w:keepLines w:val="0"/>
        <w:pageBreakBefore w:val="0"/>
        <w:widowControl w:val="0"/>
        <w:kinsoku/>
        <w:wordWrap/>
        <w:overflowPunct/>
        <w:topLinePunct w:val="0"/>
        <w:autoSpaceDE/>
        <w:autoSpaceDN/>
        <w:bidi w:val="0"/>
        <w:adjustRightInd/>
        <w:snapToGrid/>
        <w:spacing w:line="460" w:lineRule="exact"/>
        <w:ind w:right="641" w:firstLine="48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2025年3月6日  </w:t>
      </w:r>
    </w:p>
    <w:tbl>
      <w:tblPr>
        <w:tblStyle w:val="2"/>
        <w:tblpPr w:leftFromText="180" w:rightFromText="180" w:vertAnchor="text" w:horzAnchor="page" w:tblpXSpec="center" w:tblpY="461"/>
        <w:tblOverlap w:val="never"/>
        <w:tblW w:w="8478"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4"/>
        <w:gridCol w:w="899"/>
        <w:gridCol w:w="4086"/>
        <w:gridCol w:w="1098"/>
        <w:gridCol w:w="697"/>
        <w:gridCol w:w="1054"/>
      </w:tblGrid>
      <w:tr w14:paraId="41B0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blCellSpacing w:w="15" w:type="dxa"/>
          <w:jc w:val="center"/>
        </w:trPr>
        <w:tc>
          <w:tcPr>
            <w:tcW w:w="599" w:type="dxa"/>
            <w:tcBorders>
              <w:tl2br w:val="nil"/>
              <w:tr2bl w:val="nil"/>
            </w:tcBorders>
            <w:noWrap w:val="0"/>
            <w:tcMar>
              <w:top w:w="0" w:type="dxa"/>
              <w:left w:w="75" w:type="dxa"/>
              <w:bottom w:w="0" w:type="dxa"/>
              <w:right w:w="75" w:type="dxa"/>
            </w:tcMar>
            <w:vAlign w:val="center"/>
          </w:tcPr>
          <w:p w14:paraId="71008557">
            <w:pPr>
              <w:widowControl/>
              <w:spacing w:before="100" w:beforeAutospacing="1" w:after="100" w:afterAutospacing="1"/>
              <w:jc w:val="center"/>
              <w:rPr>
                <w:rFonts w:ascii="宋体" w:hAnsi="宋体" w:cs="宋体"/>
                <w:kern w:val="0"/>
                <w:sz w:val="24"/>
                <w:szCs w:val="24"/>
              </w:rPr>
            </w:pPr>
            <w:r>
              <w:rPr>
                <w:rFonts w:hint="eastAsia" w:ascii="宋体" w:hAnsi="宋体" w:cs="宋体"/>
                <w:b/>
                <w:bCs/>
                <w:kern w:val="0"/>
                <w:sz w:val="20"/>
              </w:rPr>
              <w:t>序号</w:t>
            </w:r>
          </w:p>
        </w:tc>
        <w:tc>
          <w:tcPr>
            <w:tcW w:w="869" w:type="dxa"/>
            <w:tcBorders>
              <w:tl2br w:val="nil"/>
              <w:tr2bl w:val="nil"/>
            </w:tcBorders>
            <w:noWrap w:val="0"/>
            <w:tcMar>
              <w:top w:w="13" w:type="dxa"/>
              <w:left w:w="13" w:type="dxa"/>
              <w:bottom w:w="13" w:type="dxa"/>
              <w:right w:w="13" w:type="dxa"/>
            </w:tcMar>
            <w:vAlign w:val="center"/>
          </w:tcPr>
          <w:p w14:paraId="39E22713">
            <w:pPr>
              <w:widowControl/>
              <w:spacing w:before="100" w:beforeAutospacing="1" w:after="100" w:afterAutospacing="1"/>
              <w:jc w:val="center"/>
              <w:rPr>
                <w:rFonts w:hint="eastAsia" w:ascii="宋体" w:hAnsi="宋体" w:cs="宋体" w:eastAsiaTheme="minorEastAsia"/>
                <w:kern w:val="0"/>
                <w:sz w:val="24"/>
                <w:szCs w:val="24"/>
                <w:lang w:eastAsia="zh-CN"/>
              </w:rPr>
            </w:pPr>
            <w:r>
              <w:rPr>
                <w:rFonts w:hint="eastAsia" w:ascii="宋体" w:hAnsi="宋体" w:cs="宋体"/>
                <w:b/>
                <w:bCs/>
                <w:kern w:val="0"/>
                <w:sz w:val="20"/>
              </w:rPr>
              <w:t>采购</w:t>
            </w:r>
            <w:r>
              <w:rPr>
                <w:rFonts w:hint="eastAsia" w:ascii="宋体" w:hAnsi="宋体" w:cs="宋体"/>
                <w:b/>
                <w:bCs/>
                <w:kern w:val="0"/>
                <w:sz w:val="20"/>
                <w:lang w:eastAsia="zh-CN"/>
              </w:rPr>
              <w:t>内容</w:t>
            </w:r>
          </w:p>
        </w:tc>
        <w:tc>
          <w:tcPr>
            <w:tcW w:w="4056" w:type="dxa"/>
            <w:tcBorders>
              <w:tl2br w:val="nil"/>
              <w:tr2bl w:val="nil"/>
            </w:tcBorders>
            <w:noWrap w:val="0"/>
            <w:tcMar>
              <w:top w:w="13" w:type="dxa"/>
              <w:left w:w="13" w:type="dxa"/>
              <w:bottom w:w="13" w:type="dxa"/>
              <w:right w:w="13" w:type="dxa"/>
            </w:tcMar>
            <w:vAlign w:val="center"/>
          </w:tcPr>
          <w:p w14:paraId="71E2CC34">
            <w:pPr>
              <w:widowControl/>
              <w:spacing w:before="100" w:beforeAutospacing="1" w:after="100" w:afterAutospacing="1"/>
              <w:jc w:val="center"/>
              <w:rPr>
                <w:rFonts w:hint="eastAsia" w:ascii="宋体" w:hAnsi="宋体" w:cs="宋体" w:eastAsiaTheme="minorEastAsia"/>
                <w:kern w:val="0"/>
                <w:sz w:val="24"/>
                <w:szCs w:val="24"/>
                <w:lang w:val="en-US" w:eastAsia="zh-CN"/>
              </w:rPr>
            </w:pPr>
            <w:r>
              <w:rPr>
                <w:rFonts w:hint="eastAsia" w:ascii="宋体" w:hAnsi="宋体" w:cs="宋体"/>
                <w:b/>
                <w:bCs/>
                <w:kern w:val="0"/>
                <w:sz w:val="20"/>
                <w:lang w:eastAsia="zh-CN"/>
              </w:rPr>
              <w:t>评估对象及面积</w:t>
            </w:r>
          </w:p>
        </w:tc>
        <w:tc>
          <w:tcPr>
            <w:tcW w:w="1068" w:type="dxa"/>
            <w:tcBorders>
              <w:tl2br w:val="nil"/>
              <w:tr2bl w:val="nil"/>
            </w:tcBorders>
            <w:noWrap w:val="0"/>
            <w:tcMar>
              <w:top w:w="13" w:type="dxa"/>
              <w:left w:w="13" w:type="dxa"/>
              <w:bottom w:w="13" w:type="dxa"/>
              <w:right w:w="13" w:type="dxa"/>
            </w:tcMar>
            <w:vAlign w:val="center"/>
          </w:tcPr>
          <w:p w14:paraId="473C3503">
            <w:pPr>
              <w:widowControl/>
              <w:spacing w:before="100" w:beforeAutospacing="1" w:after="100" w:afterAutospacing="1"/>
              <w:jc w:val="center"/>
              <w:textAlignment w:val="center"/>
              <w:rPr>
                <w:rFonts w:hint="eastAsia" w:ascii="宋体" w:hAnsi="宋体" w:cs="宋体" w:eastAsiaTheme="minorEastAsia"/>
                <w:kern w:val="0"/>
                <w:sz w:val="24"/>
                <w:szCs w:val="24"/>
                <w:lang w:eastAsia="zh-CN"/>
              </w:rPr>
            </w:pPr>
            <w:r>
              <w:rPr>
                <w:rFonts w:hint="eastAsia" w:ascii="宋体" w:hAnsi="宋体" w:cs="宋体"/>
                <w:b/>
                <w:bCs/>
                <w:kern w:val="0"/>
                <w:sz w:val="20"/>
              </w:rPr>
              <w:t>最高价</w:t>
            </w:r>
            <w:r>
              <w:rPr>
                <w:rFonts w:hint="eastAsia" w:ascii="宋体" w:hAnsi="宋体" w:cs="宋体"/>
                <w:b/>
                <w:bCs/>
                <w:kern w:val="0"/>
                <w:sz w:val="20"/>
                <w:lang w:eastAsia="zh-CN"/>
              </w:rPr>
              <w:t>（元）</w:t>
            </w:r>
          </w:p>
        </w:tc>
        <w:tc>
          <w:tcPr>
            <w:tcW w:w="667" w:type="dxa"/>
            <w:tcBorders>
              <w:tl2br w:val="nil"/>
              <w:tr2bl w:val="nil"/>
            </w:tcBorders>
            <w:noWrap w:val="0"/>
            <w:tcMar>
              <w:top w:w="13" w:type="dxa"/>
              <w:left w:w="13" w:type="dxa"/>
              <w:bottom w:w="13" w:type="dxa"/>
              <w:right w:w="13" w:type="dxa"/>
            </w:tcMar>
            <w:vAlign w:val="center"/>
          </w:tcPr>
          <w:p w14:paraId="11FF4857">
            <w:pPr>
              <w:widowControl/>
              <w:spacing w:before="100" w:beforeAutospacing="1" w:after="100" w:afterAutospacing="1"/>
              <w:jc w:val="center"/>
              <w:textAlignment w:val="center"/>
              <w:rPr>
                <w:rFonts w:hint="eastAsia" w:ascii="宋体" w:hAnsi="宋体" w:cs="宋体"/>
                <w:b/>
                <w:bCs/>
                <w:kern w:val="0"/>
                <w:sz w:val="20"/>
                <w:lang w:eastAsia="zh-CN"/>
              </w:rPr>
            </w:pPr>
            <w:r>
              <w:rPr>
                <w:rFonts w:hint="eastAsia" w:ascii="宋体" w:hAnsi="宋体" w:cs="宋体"/>
                <w:b/>
                <w:bCs/>
                <w:kern w:val="0"/>
                <w:sz w:val="20"/>
                <w:lang w:eastAsia="zh-CN"/>
              </w:rPr>
              <w:t>评估基准日</w:t>
            </w:r>
          </w:p>
        </w:tc>
        <w:tc>
          <w:tcPr>
            <w:tcW w:w="1009" w:type="dxa"/>
            <w:tcBorders>
              <w:tl2br w:val="nil"/>
              <w:tr2bl w:val="nil"/>
            </w:tcBorders>
            <w:noWrap w:val="0"/>
            <w:tcMar>
              <w:top w:w="13" w:type="dxa"/>
              <w:left w:w="13" w:type="dxa"/>
              <w:bottom w:w="13" w:type="dxa"/>
              <w:right w:w="13" w:type="dxa"/>
            </w:tcMar>
            <w:vAlign w:val="center"/>
          </w:tcPr>
          <w:p w14:paraId="0EB3AE14">
            <w:pPr>
              <w:widowControl/>
              <w:spacing w:before="100" w:beforeAutospacing="1" w:after="100" w:afterAutospacing="1"/>
              <w:jc w:val="center"/>
              <w:textAlignment w:val="center"/>
              <w:rPr>
                <w:rFonts w:hint="eastAsia" w:ascii="宋体" w:hAnsi="宋体" w:cs="宋体"/>
                <w:b/>
                <w:bCs/>
                <w:kern w:val="0"/>
                <w:sz w:val="20"/>
                <w:lang w:eastAsia="zh-CN"/>
              </w:rPr>
            </w:pPr>
            <w:r>
              <w:rPr>
                <w:rFonts w:hint="eastAsia" w:ascii="宋体" w:hAnsi="宋体" w:cs="宋体"/>
                <w:b/>
                <w:bCs/>
                <w:kern w:val="0"/>
                <w:sz w:val="20"/>
                <w:lang w:eastAsia="zh-CN"/>
              </w:rPr>
              <w:t>评估要求</w:t>
            </w:r>
          </w:p>
        </w:tc>
      </w:tr>
      <w:tr w14:paraId="7739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25" w:hRule="atLeast"/>
          <w:tblCellSpacing w:w="15" w:type="dxa"/>
          <w:jc w:val="center"/>
        </w:trPr>
        <w:tc>
          <w:tcPr>
            <w:tcW w:w="599" w:type="dxa"/>
            <w:tcBorders>
              <w:tl2br w:val="nil"/>
              <w:tr2bl w:val="nil"/>
            </w:tcBorders>
            <w:noWrap w:val="0"/>
            <w:tcMar>
              <w:top w:w="0" w:type="dxa"/>
              <w:left w:w="75" w:type="dxa"/>
              <w:bottom w:w="0" w:type="dxa"/>
              <w:right w:w="75" w:type="dxa"/>
            </w:tcMar>
            <w:vAlign w:val="center"/>
          </w:tcPr>
          <w:p w14:paraId="7F6C1116">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0"/>
                <w:szCs w:val="20"/>
              </w:rPr>
              <w:t>1</w:t>
            </w:r>
          </w:p>
        </w:tc>
        <w:tc>
          <w:tcPr>
            <w:tcW w:w="869" w:type="dxa"/>
            <w:tcBorders>
              <w:tl2br w:val="nil"/>
              <w:tr2bl w:val="nil"/>
            </w:tcBorders>
            <w:noWrap w:val="0"/>
            <w:tcMar>
              <w:top w:w="13" w:type="dxa"/>
              <w:left w:w="13" w:type="dxa"/>
              <w:bottom w:w="13" w:type="dxa"/>
              <w:right w:w="13" w:type="dxa"/>
            </w:tcMar>
            <w:vAlign w:val="center"/>
          </w:tcPr>
          <w:p w14:paraId="017537DF">
            <w:pPr>
              <w:widowControl/>
              <w:spacing w:before="100" w:beforeAutospacing="1" w:after="100" w:afterAutospacing="1"/>
              <w:jc w:val="center"/>
              <w:rPr>
                <w:rFonts w:hint="default" w:ascii="宋体" w:hAnsi="宋体" w:cs="宋体" w:eastAsiaTheme="minorEastAsia"/>
                <w:kern w:val="0"/>
                <w:sz w:val="24"/>
                <w:szCs w:val="24"/>
                <w:lang w:val="en-US" w:eastAsia="zh-CN"/>
              </w:rPr>
            </w:pPr>
            <w:r>
              <w:rPr>
                <w:rFonts w:hint="eastAsia" w:ascii="宋体" w:hAnsi="宋体" w:cs="宋体"/>
                <w:kern w:val="0"/>
                <w:sz w:val="20"/>
                <w:szCs w:val="20"/>
                <w:lang w:val="en-US" w:eastAsia="zh-CN"/>
              </w:rPr>
              <w:t>房产房租评估</w:t>
            </w:r>
          </w:p>
        </w:tc>
        <w:tc>
          <w:tcPr>
            <w:tcW w:w="4056" w:type="dxa"/>
            <w:tcBorders>
              <w:tl2br w:val="nil"/>
              <w:tr2bl w:val="nil"/>
            </w:tcBorders>
            <w:noWrap w:val="0"/>
            <w:tcMar>
              <w:top w:w="13" w:type="dxa"/>
              <w:left w:w="13" w:type="dxa"/>
              <w:bottom w:w="13" w:type="dxa"/>
              <w:right w:w="13" w:type="dxa"/>
            </w:tcMar>
            <w:vAlign w:val="center"/>
          </w:tcPr>
          <w:p w14:paraId="6498B788">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0"/>
                <w:szCs w:val="20"/>
                <w:lang w:val="en-US" w:eastAsia="zh-CN"/>
              </w:rPr>
              <w:t>涵江区工商局市场巡查室（面积约102.3平方米）、涵江区工商局早期办公室A幢（面积约1226.4平方米）、涵江区工商局（涵江市场南宿舍楼B幢、面积约1791.7平方米）、涵江区工商局（涵江市场北宿舍楼C幢，面积约1045.2平方米）、涵江区工商局侨新市场南面店（D幢，面积约113.5平方米）、侨新市场原涵东工商所（面积约517.2平方米）、江口缉私队办公楼（锦江路，面积约1015.52平方米）、石庭市场巡查室（面积约239.3平方米），总面积约6051.12平方米。</w:t>
            </w:r>
          </w:p>
        </w:tc>
        <w:tc>
          <w:tcPr>
            <w:tcW w:w="1068" w:type="dxa"/>
            <w:tcBorders>
              <w:tl2br w:val="nil"/>
              <w:tr2bl w:val="nil"/>
            </w:tcBorders>
            <w:noWrap w:val="0"/>
            <w:tcMar>
              <w:top w:w="13" w:type="dxa"/>
              <w:left w:w="13" w:type="dxa"/>
              <w:bottom w:w="13" w:type="dxa"/>
              <w:right w:w="13" w:type="dxa"/>
            </w:tcMar>
            <w:vAlign w:val="center"/>
          </w:tcPr>
          <w:p w14:paraId="0E5DE32B">
            <w:pPr>
              <w:widowControl/>
              <w:spacing w:before="100" w:beforeAutospacing="1" w:after="100" w:afterAutospacing="1"/>
              <w:jc w:val="left"/>
              <w:textAlignment w:val="center"/>
              <w:rPr>
                <w:rFonts w:hint="eastAsia" w:ascii="宋体" w:hAnsi="宋体" w:cs="宋体" w:eastAsiaTheme="minorEastAsia"/>
                <w:kern w:val="0"/>
                <w:sz w:val="24"/>
                <w:szCs w:val="24"/>
                <w:lang w:val="en-US" w:eastAsia="zh-CN"/>
              </w:rPr>
            </w:pPr>
          </w:p>
        </w:tc>
        <w:tc>
          <w:tcPr>
            <w:tcW w:w="667" w:type="dxa"/>
            <w:tcBorders>
              <w:tl2br w:val="nil"/>
              <w:tr2bl w:val="nil"/>
            </w:tcBorders>
            <w:noWrap w:val="0"/>
            <w:tcMar>
              <w:top w:w="13" w:type="dxa"/>
              <w:left w:w="13" w:type="dxa"/>
              <w:bottom w:w="13" w:type="dxa"/>
              <w:right w:w="13" w:type="dxa"/>
            </w:tcMar>
            <w:vAlign w:val="center"/>
          </w:tcPr>
          <w:p w14:paraId="688B0E6D">
            <w:pPr>
              <w:widowControl/>
              <w:spacing w:before="100" w:beforeAutospacing="1" w:after="100" w:afterAutospacing="1"/>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现场勘查日</w:t>
            </w:r>
          </w:p>
        </w:tc>
        <w:tc>
          <w:tcPr>
            <w:tcW w:w="1009" w:type="dxa"/>
            <w:tcBorders>
              <w:tl2br w:val="nil"/>
              <w:tr2bl w:val="nil"/>
            </w:tcBorders>
            <w:noWrap w:val="0"/>
            <w:tcMar>
              <w:top w:w="13" w:type="dxa"/>
              <w:left w:w="13" w:type="dxa"/>
              <w:bottom w:w="13" w:type="dxa"/>
              <w:right w:w="13" w:type="dxa"/>
            </w:tcMar>
            <w:vAlign w:val="center"/>
          </w:tcPr>
          <w:p w14:paraId="60CEF2EA">
            <w:pPr>
              <w:widowControl/>
              <w:spacing w:before="100" w:beforeAutospacing="1" w:after="100" w:afterAutospacing="1"/>
              <w:jc w:val="center"/>
              <w:textAlignment w:val="center"/>
              <w:rPr>
                <w:rFonts w:hint="eastAsia" w:ascii="宋体" w:hAnsi="宋体" w:cs="宋体"/>
                <w:kern w:val="0"/>
                <w:sz w:val="20"/>
                <w:szCs w:val="20"/>
                <w:lang w:eastAsia="zh-CN"/>
              </w:rPr>
            </w:pPr>
            <w:r>
              <w:rPr>
                <w:rFonts w:hint="eastAsia" w:ascii="宋体" w:hAnsi="宋体" w:cs="宋体"/>
                <w:kern w:val="0"/>
                <w:sz w:val="20"/>
                <w:szCs w:val="20"/>
                <w:lang w:eastAsia="zh-CN"/>
              </w:rPr>
              <w:t>房租按独立房间分别评估</w:t>
            </w:r>
          </w:p>
        </w:tc>
      </w:tr>
    </w:tbl>
    <w:p w14:paraId="5243A877">
      <w:pPr>
        <w:spacing w:line="500" w:lineRule="exact"/>
        <w:ind w:right="641" w:firstLine="480"/>
        <w:rPr>
          <w:rFonts w:hint="eastAsia" w:ascii="仿宋" w:hAnsi="仿宋" w:eastAsia="仿宋" w:cs="仿宋"/>
          <w:sz w:val="32"/>
          <w:szCs w:val="32"/>
        </w:rPr>
      </w:pPr>
      <w:r>
        <w:rPr>
          <w:rFonts w:hint="eastAsia" w:ascii="仿宋" w:hAnsi="仿宋" w:eastAsia="仿宋" w:cs="仿宋"/>
          <w:sz w:val="32"/>
          <w:szCs w:val="32"/>
        </w:rPr>
        <w:t xml:space="preserve">备注：以上所报价格为含税开票价格。 </w:t>
      </w:r>
    </w:p>
    <w:p w14:paraId="2EB128D8">
      <w:pPr>
        <w:spacing w:line="500" w:lineRule="exact"/>
        <w:ind w:right="641"/>
        <w:rPr>
          <w:rFonts w:hint="eastAsia" w:ascii="仿宋" w:hAnsi="仿宋" w:eastAsia="仿宋" w:cs="仿宋"/>
          <w:sz w:val="32"/>
          <w:szCs w:val="32"/>
        </w:rPr>
      </w:pPr>
    </w:p>
    <w:p w14:paraId="72EB992C">
      <w:pPr>
        <w:spacing w:line="500" w:lineRule="exact"/>
        <w:ind w:right="641"/>
        <w:rPr>
          <w:rFonts w:hint="eastAsia" w:ascii="仿宋" w:hAnsi="仿宋" w:eastAsia="仿宋" w:cs="仿宋"/>
          <w:sz w:val="32"/>
          <w:szCs w:val="32"/>
        </w:rPr>
      </w:pPr>
      <w:r>
        <w:rPr>
          <w:rFonts w:hint="eastAsia" w:ascii="仿宋" w:hAnsi="仿宋" w:eastAsia="仿宋" w:cs="仿宋"/>
          <w:sz w:val="32"/>
          <w:szCs w:val="32"/>
        </w:rPr>
        <w:t xml:space="preserve">询价人：                                    </w:t>
      </w:r>
    </w:p>
    <w:p w14:paraId="3689C762">
      <w:pPr>
        <w:spacing w:line="500" w:lineRule="exact"/>
        <w:ind w:right="641" w:firstLine="480"/>
        <w:rPr>
          <w:rFonts w:hint="eastAsia" w:ascii="仿宋" w:hAnsi="仿宋" w:eastAsia="仿宋" w:cs="仿宋"/>
          <w:sz w:val="32"/>
          <w:szCs w:val="32"/>
        </w:rPr>
      </w:pPr>
      <w:r>
        <w:rPr>
          <w:rFonts w:hint="eastAsia" w:ascii="仿宋" w:hAnsi="仿宋" w:eastAsia="仿宋" w:cs="仿宋"/>
          <w:sz w:val="32"/>
          <w:szCs w:val="32"/>
        </w:rPr>
        <w:t xml:space="preserve">                     报价单位（盖章）：</w:t>
      </w:r>
    </w:p>
    <w:p w14:paraId="3FBFD4C2">
      <w:pPr>
        <w:spacing w:line="500" w:lineRule="exact"/>
        <w:ind w:right="641" w:firstLine="3840" w:firstLineChars="1200"/>
        <w:rPr>
          <w:rFonts w:hint="eastAsia" w:ascii="仿宋" w:hAnsi="仿宋" w:eastAsia="仿宋" w:cs="仿宋"/>
          <w:sz w:val="32"/>
          <w:szCs w:val="32"/>
        </w:rPr>
      </w:pPr>
      <w:r>
        <w:rPr>
          <w:rFonts w:hint="eastAsia" w:ascii="仿宋" w:hAnsi="仿宋" w:eastAsia="仿宋" w:cs="仿宋"/>
          <w:sz w:val="32"/>
          <w:szCs w:val="32"/>
        </w:rPr>
        <w:t>报价单位联系人及电话：</w:t>
      </w:r>
    </w:p>
    <w:p w14:paraId="1550A1D3">
      <w:pPr>
        <w:spacing w:line="500" w:lineRule="exact"/>
        <w:ind w:right="641" w:firstLine="5760" w:firstLineChars="1800"/>
        <w:rPr>
          <w:rFonts w:hint="eastAsia"/>
        </w:rPr>
      </w:pP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bookmarkStart w:id="0" w:name="_GoBack"/>
      <w:bookmarkEnd w:id="0"/>
    </w:p>
    <w:sectPr>
      <w:pgSz w:w="11906" w:h="16838"/>
      <w:pgMar w:top="1134"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555A7"/>
    <w:rsid w:val="058155B2"/>
    <w:rsid w:val="0EAD6F07"/>
    <w:rsid w:val="21186D41"/>
    <w:rsid w:val="267555A7"/>
    <w:rsid w:val="34DB0BFA"/>
    <w:rsid w:val="3D1E445E"/>
    <w:rsid w:val="51653488"/>
    <w:rsid w:val="6C40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457</Characters>
  <Lines>0</Lines>
  <Paragraphs>0</Paragraphs>
  <TotalTime>3</TotalTime>
  <ScaleCrop>false</ScaleCrop>
  <LinksUpToDate>false</LinksUpToDate>
  <CharactersWithSpaces>558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2025-02-11T07:05:00Z</dcterms:created>
  <dc:creator>Administrator</dc:creator>
  <cp:lastModifiedBy>Administrator</cp:lastModifiedBy>
  <dcterms:modified xsi:type="dcterms:W3CDTF">2025-03-06T03:08:38Z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F9BD6CE1D06E4B3EB17167E5C736090C_13</vt:lpwstr>
  </property>
  <property fmtid="{D5CDD505-2E9C-101B-9397-08002B2CF9AE}" pid="4" name="KSOTemplateDocerSaveRecord">
    <vt:lpwstr>eyJoZGlkIjoiMzMwMTIxMGUwMTZkZjlmNDk2NmQwYWM1ZjM5YThmMzgifQ==</vt:lpwstr>
  </property>
</Properties>
</file>