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69" w:rsidRPr="007C724D" w:rsidRDefault="00A25769">
      <w:pPr>
        <w:pStyle w:val="a6"/>
        <w:ind w:firstLineChars="0" w:firstLine="0"/>
        <w:rPr>
          <w:rFonts w:ascii="黑体" w:eastAsia="黑体" w:cs="黑体"/>
        </w:rPr>
      </w:pPr>
      <w:r w:rsidRPr="007C724D">
        <w:rPr>
          <w:rFonts w:ascii="黑体" w:eastAsia="黑体" w:cs="黑体" w:hint="eastAsia"/>
        </w:rPr>
        <w:t>附件</w:t>
      </w:r>
      <w:r w:rsidRPr="007C724D">
        <w:rPr>
          <w:rFonts w:ascii="黑体" w:eastAsia="黑体" w:cs="黑体"/>
        </w:rPr>
        <w:t>5</w:t>
      </w:r>
      <w:bookmarkStart w:id="0" w:name="_GoBack"/>
      <w:bookmarkEnd w:id="0"/>
    </w:p>
    <w:p w:rsidR="00A25769" w:rsidRPr="007C724D" w:rsidRDefault="00A25769">
      <w:pPr>
        <w:adjustRightInd w:val="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7C724D">
        <w:rPr>
          <w:rFonts w:ascii="方正小标宋简体" w:eastAsia="方正小标宋简体" w:cs="方正小标宋简体" w:hint="eastAsia"/>
          <w:sz w:val="44"/>
          <w:szCs w:val="44"/>
        </w:rPr>
        <w:t>普通公路危桥改造中央车购税补助标准</w:t>
      </w:r>
    </w:p>
    <w:p w:rsidR="00A25769" w:rsidRDefault="00A25769" w:rsidP="003531F8">
      <w:pPr>
        <w:adjustRightInd w:val="0"/>
        <w:ind w:firstLineChars="115" w:firstLine="322"/>
        <w:jc w:val="right"/>
        <w:rPr>
          <w:rFonts w:ascii="仿宋_GB2312" w:cs="仿宋_GB2312"/>
          <w:sz w:val="28"/>
          <w:szCs w:val="28"/>
        </w:rPr>
      </w:pPr>
      <w:r>
        <w:rPr>
          <w:rFonts w:ascii="仿宋_GB2312" w:cs="仿宋_GB2312"/>
          <w:sz w:val="28"/>
          <w:szCs w:val="28"/>
        </w:rPr>
        <w:t>(</w:t>
      </w:r>
      <w:r>
        <w:rPr>
          <w:rFonts w:ascii="仿宋_GB2312" w:cs="宋体" w:hint="eastAsia"/>
          <w:sz w:val="28"/>
          <w:szCs w:val="28"/>
        </w:rPr>
        <w:t>单位：元</w:t>
      </w:r>
      <w:r>
        <w:rPr>
          <w:rFonts w:ascii="仿宋_GB2312" w:cs="仿宋_GB2312"/>
          <w:sz w:val="28"/>
          <w:szCs w:val="28"/>
        </w:rPr>
        <w:t>/</w:t>
      </w:r>
      <w:r>
        <w:rPr>
          <w:rFonts w:ascii="仿宋_GB2312" w:cs="宋体" w:hint="eastAsia"/>
          <w:sz w:val="28"/>
          <w:szCs w:val="28"/>
        </w:rPr>
        <w:t>平方米</w:t>
      </w:r>
      <w:r>
        <w:rPr>
          <w:rFonts w:ascii="仿宋_GB2312" w:cs="仿宋_GB2312"/>
          <w:sz w:val="28"/>
          <w:szCs w:val="28"/>
        </w:rPr>
        <w:t>)</w:t>
      </w:r>
    </w:p>
    <w:tbl>
      <w:tblPr>
        <w:tblW w:w="86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51"/>
        <w:gridCol w:w="1150"/>
        <w:gridCol w:w="1979"/>
        <w:gridCol w:w="1542"/>
        <w:gridCol w:w="1520"/>
        <w:gridCol w:w="1502"/>
      </w:tblGrid>
      <w:tr w:rsidR="00A25769" w:rsidRPr="00C82157">
        <w:trPr>
          <w:trHeight w:val="1447"/>
          <w:jc w:val="center"/>
        </w:trPr>
        <w:tc>
          <w:tcPr>
            <w:tcW w:w="2101" w:type="dxa"/>
            <w:gridSpan w:val="2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1979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其他连片特困地区、国贫县、其他“老少边”县</w:t>
            </w:r>
          </w:p>
        </w:tc>
        <w:tc>
          <w:tcPr>
            <w:tcW w:w="154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西部</w:t>
            </w:r>
          </w:p>
        </w:tc>
        <w:tc>
          <w:tcPr>
            <w:tcW w:w="152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中部</w:t>
            </w:r>
          </w:p>
        </w:tc>
        <w:tc>
          <w:tcPr>
            <w:tcW w:w="150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东部</w:t>
            </w:r>
          </w:p>
        </w:tc>
      </w:tr>
      <w:tr w:rsidR="00A25769" w:rsidRPr="00C82157">
        <w:trPr>
          <w:trHeight w:val="700"/>
          <w:jc w:val="center"/>
        </w:trPr>
        <w:tc>
          <w:tcPr>
            <w:tcW w:w="951" w:type="dxa"/>
            <w:vMerge w:val="restart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危桥</w:t>
            </w:r>
          </w:p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改造</w:t>
            </w:r>
          </w:p>
        </w:tc>
        <w:tc>
          <w:tcPr>
            <w:tcW w:w="115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加固</w:t>
            </w:r>
          </w:p>
        </w:tc>
        <w:tc>
          <w:tcPr>
            <w:tcW w:w="1979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1600</w:t>
            </w:r>
          </w:p>
        </w:tc>
        <w:tc>
          <w:tcPr>
            <w:tcW w:w="154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1400</w:t>
            </w:r>
          </w:p>
        </w:tc>
        <w:tc>
          <w:tcPr>
            <w:tcW w:w="152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1200</w:t>
            </w:r>
          </w:p>
        </w:tc>
        <w:tc>
          <w:tcPr>
            <w:tcW w:w="150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1000</w:t>
            </w:r>
          </w:p>
        </w:tc>
      </w:tr>
      <w:tr w:rsidR="00A25769" w:rsidRPr="00C82157">
        <w:trPr>
          <w:trHeight w:val="700"/>
          <w:jc w:val="center"/>
        </w:trPr>
        <w:tc>
          <w:tcPr>
            <w:tcW w:w="951" w:type="dxa"/>
            <w:vMerge/>
            <w:vAlign w:val="center"/>
          </w:tcPr>
          <w:p w:rsidR="00A25769" w:rsidRDefault="00A25769">
            <w:pPr>
              <w:widowControl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重建</w:t>
            </w:r>
          </w:p>
        </w:tc>
        <w:tc>
          <w:tcPr>
            <w:tcW w:w="1979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3800</w:t>
            </w:r>
          </w:p>
        </w:tc>
        <w:tc>
          <w:tcPr>
            <w:tcW w:w="154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3200</w:t>
            </w:r>
          </w:p>
        </w:tc>
        <w:tc>
          <w:tcPr>
            <w:tcW w:w="152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2800</w:t>
            </w:r>
          </w:p>
        </w:tc>
        <w:tc>
          <w:tcPr>
            <w:tcW w:w="150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2200</w:t>
            </w:r>
          </w:p>
        </w:tc>
      </w:tr>
      <w:tr w:rsidR="00A25769" w:rsidRPr="00C82157">
        <w:trPr>
          <w:trHeight w:val="719"/>
          <w:jc w:val="center"/>
        </w:trPr>
        <w:tc>
          <w:tcPr>
            <w:tcW w:w="2101" w:type="dxa"/>
            <w:gridSpan w:val="2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总投资比例</w:t>
            </w:r>
          </w:p>
        </w:tc>
        <w:tc>
          <w:tcPr>
            <w:tcW w:w="1979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项目概算的</w:t>
            </w:r>
          </w:p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85%</w:t>
            </w:r>
          </w:p>
        </w:tc>
        <w:tc>
          <w:tcPr>
            <w:tcW w:w="154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项目概算的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75%</w:t>
            </w:r>
          </w:p>
        </w:tc>
        <w:tc>
          <w:tcPr>
            <w:tcW w:w="1520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项目概算的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60%</w:t>
            </w:r>
          </w:p>
        </w:tc>
        <w:tc>
          <w:tcPr>
            <w:tcW w:w="1502" w:type="dxa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项目概算的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45%</w:t>
            </w:r>
          </w:p>
        </w:tc>
      </w:tr>
      <w:tr w:rsidR="00A25769" w:rsidRPr="00C82157">
        <w:trPr>
          <w:trHeight w:val="719"/>
          <w:jc w:val="center"/>
        </w:trPr>
        <w:tc>
          <w:tcPr>
            <w:tcW w:w="2101" w:type="dxa"/>
            <w:gridSpan w:val="2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建安费</w:t>
            </w:r>
          </w:p>
        </w:tc>
        <w:tc>
          <w:tcPr>
            <w:tcW w:w="6543" w:type="dxa"/>
            <w:gridSpan w:val="4"/>
            <w:vAlign w:val="center"/>
          </w:tcPr>
          <w:p w:rsidR="00A25769" w:rsidRDefault="00A25769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车购税补助资金不得超过项目建安费</w:t>
            </w:r>
          </w:p>
        </w:tc>
      </w:tr>
    </w:tbl>
    <w:p w:rsidR="00A25769" w:rsidRDefault="00A25769" w:rsidP="003531F8">
      <w:pPr>
        <w:adjustRightInd w:val="0"/>
        <w:spacing w:line="560" w:lineRule="exact"/>
        <w:ind w:firstLineChars="200" w:firstLine="560"/>
        <w:rPr>
          <w:rFonts w:ascii="仿宋_GB2312" w:eastAsia="仿宋_GB2312" w:hAnsi="仿宋_GB2312" w:cs="Times New Roman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注：</w:t>
      </w:r>
    </w:p>
    <w:p w:rsidR="00A25769" w:rsidRDefault="00A25769" w:rsidP="003531F8">
      <w:pPr>
        <w:adjustRightInd w:val="0"/>
        <w:spacing w:line="560" w:lineRule="exact"/>
        <w:ind w:firstLineChars="200" w:firstLine="560"/>
        <w:rPr>
          <w:rFonts w:ascii="仿宋_GB2312" w:eastAsia="仿宋_GB2312" w:hAnsi="仿宋_GB2312" w:cs="Times New Roman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依照交通运输部“十三五”交通扶贫规划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交规划发〔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2016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〕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139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，我省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52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个县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市、区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为其他“老少边”县。</w:t>
      </w:r>
    </w:p>
    <w:p w:rsidR="00A25769" w:rsidRDefault="00A25769" w:rsidP="003531F8">
      <w:pPr>
        <w:adjustRightInd w:val="0"/>
        <w:spacing w:line="560" w:lineRule="exact"/>
        <w:ind w:firstLineChars="200" w:firstLine="560"/>
        <w:rPr>
          <w:rFonts w:ascii="仿宋_GB2312" w:eastAsia="仿宋_GB2312" w:hAnsi="仿宋_GB2312" w:cs="Times New Roman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其余的县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市、区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，依照国家发改委“发改办地区〔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2010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〕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152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号”所规定的原革命老区县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市、区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参照中部标准、原中央苏区县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市、区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参照西部标准执行。</w:t>
      </w:r>
    </w:p>
    <w:p w:rsidR="00A25769" w:rsidRDefault="00A25769" w:rsidP="007C724D">
      <w:pPr>
        <w:spacing w:line="560" w:lineRule="exact"/>
        <w:rPr>
          <w:rFonts w:cs="Times New Roman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 xml:space="preserve">    3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．省级重点扶贫县、中等发展水平县、经济发达县依照闽交规〔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2014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〕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号确定的县域划分类别执行。其中：屏南、古田、周宁、寿宁、柘荣、霞浦为省级重点扶贫县，蕉城、福安、柘荣为中等发展水平县。</w:t>
      </w:r>
    </w:p>
    <w:sectPr w:rsidR="00A25769" w:rsidSect="00EC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C9E" w:rsidRDefault="00507C9E" w:rsidP="00EC4E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07C9E" w:rsidRDefault="00507C9E" w:rsidP="00EC4E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C9E" w:rsidRDefault="00507C9E" w:rsidP="00EC4E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07C9E" w:rsidRDefault="00507C9E" w:rsidP="00EC4E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0E4AC8"/>
    <w:rsid w:val="002B59ED"/>
    <w:rsid w:val="003531F8"/>
    <w:rsid w:val="003619EB"/>
    <w:rsid w:val="00507C9E"/>
    <w:rsid w:val="00612E93"/>
    <w:rsid w:val="006B5215"/>
    <w:rsid w:val="007C724D"/>
    <w:rsid w:val="009B5BEC"/>
    <w:rsid w:val="00A25769"/>
    <w:rsid w:val="00C02CFE"/>
    <w:rsid w:val="00C82157"/>
    <w:rsid w:val="00EA19A3"/>
    <w:rsid w:val="00EC4E23"/>
    <w:rsid w:val="04051629"/>
    <w:rsid w:val="048410B3"/>
    <w:rsid w:val="051525E2"/>
    <w:rsid w:val="066B7ED2"/>
    <w:rsid w:val="070169CE"/>
    <w:rsid w:val="07250EE6"/>
    <w:rsid w:val="07581E63"/>
    <w:rsid w:val="089E5DEA"/>
    <w:rsid w:val="0923158D"/>
    <w:rsid w:val="0A887349"/>
    <w:rsid w:val="0E00344F"/>
    <w:rsid w:val="0E805007"/>
    <w:rsid w:val="0EC5545F"/>
    <w:rsid w:val="10882299"/>
    <w:rsid w:val="10D04E4C"/>
    <w:rsid w:val="115971D7"/>
    <w:rsid w:val="125C00C7"/>
    <w:rsid w:val="128E443F"/>
    <w:rsid w:val="12B475A1"/>
    <w:rsid w:val="15542BFB"/>
    <w:rsid w:val="16152F5E"/>
    <w:rsid w:val="16234F7F"/>
    <w:rsid w:val="17383B50"/>
    <w:rsid w:val="196F1054"/>
    <w:rsid w:val="19AB2291"/>
    <w:rsid w:val="1AD5083D"/>
    <w:rsid w:val="1C0A54F4"/>
    <w:rsid w:val="1C4A6DC1"/>
    <w:rsid w:val="1CF711C4"/>
    <w:rsid w:val="1E361C35"/>
    <w:rsid w:val="1E365E3E"/>
    <w:rsid w:val="1E424AD2"/>
    <w:rsid w:val="1E490BDF"/>
    <w:rsid w:val="21387867"/>
    <w:rsid w:val="224F5394"/>
    <w:rsid w:val="2681286F"/>
    <w:rsid w:val="271073E6"/>
    <w:rsid w:val="275674D1"/>
    <w:rsid w:val="27BD76CE"/>
    <w:rsid w:val="28E53E94"/>
    <w:rsid w:val="29860373"/>
    <w:rsid w:val="2B3B1BF6"/>
    <w:rsid w:val="2C0E48C0"/>
    <w:rsid w:val="30402F47"/>
    <w:rsid w:val="30AE6493"/>
    <w:rsid w:val="328B3297"/>
    <w:rsid w:val="35022B05"/>
    <w:rsid w:val="35760A52"/>
    <w:rsid w:val="375F5AEE"/>
    <w:rsid w:val="3795290F"/>
    <w:rsid w:val="3A8D2083"/>
    <w:rsid w:val="3B290DB7"/>
    <w:rsid w:val="3CDA3826"/>
    <w:rsid w:val="3D13078A"/>
    <w:rsid w:val="3D214981"/>
    <w:rsid w:val="3D3E2A24"/>
    <w:rsid w:val="3D652198"/>
    <w:rsid w:val="3D666AD6"/>
    <w:rsid w:val="3E2C51E6"/>
    <w:rsid w:val="3F746DA0"/>
    <w:rsid w:val="409F11C6"/>
    <w:rsid w:val="41C87795"/>
    <w:rsid w:val="42F018C5"/>
    <w:rsid w:val="433549CD"/>
    <w:rsid w:val="437C1145"/>
    <w:rsid w:val="453354B4"/>
    <w:rsid w:val="46A5775E"/>
    <w:rsid w:val="46C15302"/>
    <w:rsid w:val="470F6B08"/>
    <w:rsid w:val="47E1469D"/>
    <w:rsid w:val="48972C17"/>
    <w:rsid w:val="48B609FD"/>
    <w:rsid w:val="4B8A72A3"/>
    <w:rsid w:val="4C3C6067"/>
    <w:rsid w:val="4C645E11"/>
    <w:rsid w:val="4CC627C4"/>
    <w:rsid w:val="4DA05497"/>
    <w:rsid w:val="524D0A8E"/>
    <w:rsid w:val="53362DD5"/>
    <w:rsid w:val="537B6689"/>
    <w:rsid w:val="54536553"/>
    <w:rsid w:val="55DF18E8"/>
    <w:rsid w:val="5601658D"/>
    <w:rsid w:val="560E7971"/>
    <w:rsid w:val="56141197"/>
    <w:rsid w:val="57A810AA"/>
    <w:rsid w:val="5A524C14"/>
    <w:rsid w:val="5A9C1520"/>
    <w:rsid w:val="5AA64D04"/>
    <w:rsid w:val="5AB622A1"/>
    <w:rsid w:val="5B8905EF"/>
    <w:rsid w:val="5C4D6EF9"/>
    <w:rsid w:val="5CFD3D44"/>
    <w:rsid w:val="5E597B5D"/>
    <w:rsid w:val="5FD26E3E"/>
    <w:rsid w:val="608805DA"/>
    <w:rsid w:val="60A669D3"/>
    <w:rsid w:val="65684856"/>
    <w:rsid w:val="669A21ED"/>
    <w:rsid w:val="671E6BC6"/>
    <w:rsid w:val="68585B01"/>
    <w:rsid w:val="688154F4"/>
    <w:rsid w:val="68D86653"/>
    <w:rsid w:val="6934738B"/>
    <w:rsid w:val="6B25693D"/>
    <w:rsid w:val="6B5600ED"/>
    <w:rsid w:val="6CD31C96"/>
    <w:rsid w:val="6D694840"/>
    <w:rsid w:val="6DBA2900"/>
    <w:rsid w:val="6EEC4C7E"/>
    <w:rsid w:val="6F3F7DC5"/>
    <w:rsid w:val="71D056C3"/>
    <w:rsid w:val="72F22161"/>
    <w:rsid w:val="74046822"/>
    <w:rsid w:val="74070683"/>
    <w:rsid w:val="75F57D78"/>
    <w:rsid w:val="765E73E0"/>
    <w:rsid w:val="76734017"/>
    <w:rsid w:val="77AE5679"/>
    <w:rsid w:val="782862BA"/>
    <w:rsid w:val="79BE0789"/>
    <w:rsid w:val="7A0E4AC8"/>
    <w:rsid w:val="7B194652"/>
    <w:rsid w:val="7B5E396B"/>
    <w:rsid w:val="7CA51617"/>
    <w:rsid w:val="7CC5705B"/>
    <w:rsid w:val="7E5F3D2B"/>
    <w:rsid w:val="7F231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C4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0EE5"/>
    <w:rPr>
      <w:rFonts w:cs="Calibri"/>
      <w:sz w:val="18"/>
      <w:szCs w:val="18"/>
    </w:rPr>
  </w:style>
  <w:style w:type="paragraph" w:styleId="a4">
    <w:name w:val="header"/>
    <w:basedOn w:val="a"/>
    <w:link w:val="Char0"/>
    <w:uiPriority w:val="99"/>
    <w:rsid w:val="00EC4E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0EE5"/>
    <w:rPr>
      <w:rFonts w:cs="Calibri"/>
      <w:sz w:val="18"/>
      <w:szCs w:val="18"/>
    </w:rPr>
  </w:style>
  <w:style w:type="character" w:styleId="a5">
    <w:name w:val="page number"/>
    <w:basedOn w:val="a0"/>
    <w:uiPriority w:val="99"/>
    <w:rsid w:val="00EC4E23"/>
  </w:style>
  <w:style w:type="paragraph" w:customStyle="1" w:styleId="a6">
    <w:name w:val="公文正文"/>
    <w:uiPriority w:val="99"/>
    <w:rsid w:val="00EC4E23"/>
    <w:pPr>
      <w:ind w:firstLineChars="200" w:firstLine="200"/>
    </w:pPr>
    <w:rPr>
      <w:rFonts w:ascii="仿宋_GB2312" w:eastAsia="仿宋_GB2312" w:hAnsi="仿宋_GB2312" w:cs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福建省交通运输厅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种永峰</dc:creator>
  <cp:lastModifiedBy>局办盖章</cp:lastModifiedBy>
  <cp:revision>2</cp:revision>
  <cp:lastPrinted>2019-07-16T09:38:00Z</cp:lastPrinted>
  <dcterms:created xsi:type="dcterms:W3CDTF">2020-11-03T07:25:00Z</dcterms:created>
  <dcterms:modified xsi:type="dcterms:W3CDTF">2020-11-03T07:25:00Z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