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640" w:lineRule="exact"/>
        <w:jc w:val="center"/>
        <w:rPr>
          <w:rFonts w:ascii="仿宋_GB2312"/>
        </w:rPr>
      </w:pPr>
      <w:r>
        <w:rPr>
          <w:rFonts w:ascii="仿宋_GB2312"/>
        </w:rPr>
        <w:t xml:space="preserve">   </w:t>
      </w:r>
    </w:p>
    <w:p>
      <w:pPr>
        <w:tabs>
          <w:tab w:val="left" w:pos="1620"/>
        </w:tabs>
        <w:spacing w:line="640" w:lineRule="exact"/>
        <w:jc w:val="center"/>
        <w:rPr>
          <w:rFonts w:ascii="仿宋_GB2312"/>
        </w:rPr>
      </w:pPr>
    </w:p>
    <w:p>
      <w:pPr>
        <w:tabs>
          <w:tab w:val="left" w:pos="1620"/>
        </w:tabs>
        <w:spacing w:line="800" w:lineRule="exact"/>
        <w:jc w:val="center"/>
        <w:rPr>
          <w:rFonts w:hint="eastAsia" w:ascii="仿宋_GB231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涵民〔2023〕61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号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涵江区民政局关于下达2023年“长者之家”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新建项目市级建设补助资金的通知</w:t>
      </w:r>
    </w:p>
    <w:p>
      <w:pPr>
        <w:spacing w:line="300" w:lineRule="exact"/>
        <w:rPr>
          <w:rFonts w:eastAsia="方正小标宋简体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>庄边镇</w:t>
      </w:r>
      <w:r>
        <w:rPr>
          <w:rFonts w:hint="eastAsia" w:ascii="仿宋_GB231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根据《莆田市民政局 莆田市财政局关于印发“党建+”乡村邻里中心养老服务设施建设方案的通知》（莆民〔2022〕29号）及《莆田市民政局 莆田市财政局关于下达 2023年市级养老服务补助资金的通知( 第一批 )》（莆财社〔2023〕105号）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文件精神，</w:t>
      </w:r>
      <w:r>
        <w:rPr>
          <w:rFonts w:hint="eastAsia" w:ascii="仿宋_GB2312"/>
        </w:rPr>
        <w:t>经研究，现下达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庄边镇大汾村幸福院、庄边镇上院村幸福院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2023年“长者之家”新建项目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市级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建设补助资金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各17万元，用于建设三星级以上农村幸福院。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“长者之家”根据各地实际，参照农村幸福院建设的，要按照《莆田市民政局关于印发农村幸福院质量提升三年行动方案的通知》（莆民〔2021〕70号）中规定的三星级以上标准建设。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line="58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lang w:eastAsia="zh-CN"/>
        </w:rPr>
      </w:pPr>
      <w:r>
        <w:rPr>
          <w:rFonts w:hint="eastAsia" w:ascii="仿宋_GB2312" w:hAnsi="仿宋_GB2312" w:cs="仿宋_GB2312"/>
          <w:color w:val="auto"/>
          <w:lang w:eastAsia="zh-CN"/>
        </w:rPr>
        <w:t>请将补助资金列入2023年政府收支分类科目第2296002项“用于社会福利的彩票公益金支出”、2023 年政府预算支出经济分类科目第 51301款“上下级政府间转移性支出”科目。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line="58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lang w:eastAsia="zh-CN"/>
        </w:rPr>
      </w:pPr>
      <w:r>
        <w:rPr>
          <w:rFonts w:hint="eastAsia" w:ascii="仿宋_GB2312" w:hAnsi="仿宋_GB2312" w:cs="仿宋_GB2312"/>
          <w:color w:val="auto"/>
          <w:lang w:eastAsia="zh-CN"/>
        </w:rPr>
        <w:t>为进一步加强预算绩效管理，请按照《莆田市本级福利彩票公益金使用管理办法》 (莆民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〔202</w:t>
      </w: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cs="仿宋_GB2312"/>
          <w:color w:val="auto"/>
          <w:lang w:eastAsia="zh-CN"/>
        </w:rPr>
        <w:t>47号)等有关规定，加强资金管理，确保专款专用。同时请根据 2023 年专项转移支付绩效目标(绩效目标另行下达)和补助资金额度，做好绩效跟踪管理，切实提高财政资金使用效益。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line="58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200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涵江区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2023年“长者之家”新建项目市级建设补助</w:t>
      </w:r>
      <w:r>
        <w:rPr>
          <w:rFonts w:hint="eastAsia" w:asci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200" w:right="0" w:rightChars="0" w:hanging="960" w:hangingChars="300"/>
        <w:jc w:val="left"/>
        <w:textAlignment w:val="auto"/>
        <w:outlineLvl w:val="9"/>
        <w:rPr>
          <w:rFonts w:hint="eastAsia" w:ascii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200" w:right="0" w:rightChars="0" w:hanging="960" w:hangingChars="300"/>
        <w:jc w:val="left"/>
        <w:textAlignment w:val="auto"/>
        <w:outlineLvl w:val="9"/>
        <w:rPr>
          <w:rFonts w:hint="eastAsia" w:ascii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080" w:firstLineChars="19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  <w:lang w:eastAsia="zh-CN"/>
        </w:rPr>
        <w:t>莆田市涵江</w:t>
      </w:r>
      <w:r>
        <w:rPr>
          <w:rFonts w:hint="eastAsia" w:ascii="仿宋_GB2312"/>
          <w:lang w:val="en-US" w:eastAsia="zh-CN"/>
        </w:rPr>
        <w:t>区民政局</w:t>
      </w:r>
      <w:r>
        <w:rPr>
          <w:rFonts w:hint="eastAsia" w:ascii="仿宋_GB231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 xml:space="preserve">                          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        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680"/>
        <w:textAlignment w:val="auto"/>
        <w:rPr>
          <w:rFonts w:hAnsi="仿宋_GB2312" w:cs="仿宋_GB2312"/>
        </w:rPr>
      </w:pPr>
      <w:r>
        <w:rPr>
          <w:rFonts w:hint="eastAsia" w:hAnsi="仿宋_GB2312" w:cs="仿宋_GB231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51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514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630" w:tblpY="432"/>
        <w:tblOverlap w:val="never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60" w:type="dxa"/>
            <w:tcBorders>
              <w:left w:val="nil"/>
              <w:right w:val="nil"/>
            </w:tcBorders>
          </w:tcPr>
          <w:p>
            <w:pPr>
              <w:rPr>
                <w:rFonts w:asci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莆田市涵江区民政局办公室</w:t>
            </w:r>
            <w:r>
              <w:rPr>
                <w:rFonts w:ascii="仿宋_GB2312" w:hAnsi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ascii="仿宋_GB2312" w:hAnsi="仿宋_GB2312" w:cs="仿宋_GB2312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日印发</w:t>
            </w:r>
          </w:p>
        </w:tc>
      </w:tr>
    </w:tbl>
    <w:p>
      <w:pPr>
        <w:tabs>
          <w:tab w:val="left" w:pos="1514"/>
        </w:tabs>
        <w:bidi w:val="0"/>
        <w:jc w:val="left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417" w:bottom="1440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黑体" w:eastAsia="仿宋_GB2312" w:cs="黑体"/>
          <w:spacing w:val="-20"/>
          <w:sz w:val="30"/>
          <w:szCs w:val="30"/>
        </w:rPr>
      </w:pPr>
      <w:r>
        <w:rPr>
          <w:rFonts w:hint="eastAsia" w:ascii="仿宋_GB2312" w:hAnsi="黑体" w:eastAsia="仿宋_GB2312" w:cs="黑体"/>
          <w:spacing w:val="-20"/>
          <w:sz w:val="30"/>
          <w:szCs w:val="30"/>
        </w:rPr>
        <w:t>附件</w:t>
      </w:r>
    </w:p>
    <w:p>
      <w:pPr>
        <w:pStyle w:val="3"/>
        <w:rPr>
          <w:rFonts w:hint="eastAsia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涵江区2023年“长者之家”新建项目市级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建设补助资金分配表</w:t>
      </w:r>
    </w:p>
    <w:p>
      <w:pPr>
        <w:pStyle w:val="3"/>
        <w:rPr>
          <w:rFonts w:hint="default"/>
          <w:lang w:val="en-US"/>
        </w:rPr>
      </w:pPr>
    </w:p>
    <w:p>
      <w:pPr>
        <w:spacing w:line="520" w:lineRule="exact"/>
        <w:jc w:val="right"/>
        <w:rPr>
          <w:rFonts w:hint="default" w:ascii="仿宋_GB2312" w:hAnsi="黑体" w:eastAsia="仿宋_GB2312" w:cs="黑体"/>
          <w:spacing w:val="-2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黑体"/>
          <w:spacing w:val="-20"/>
          <w:sz w:val="30"/>
          <w:szCs w:val="30"/>
          <w:lang w:val="en-US" w:eastAsia="zh-CN"/>
        </w:rPr>
        <w:t>单位：万元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3700"/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补助资金（市级）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庄边镇大汾村幸福院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三星级以上幸福院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庄边镇上院村幸福院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三星级以上幸福院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/>
    <w:sectPr>
      <w:headerReference r:id="rId5" w:type="default"/>
      <w:footerReference r:id="rId6" w:type="default"/>
      <w:pgSz w:w="11906" w:h="16838"/>
      <w:pgMar w:top="1440" w:right="141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zgxODQzNWExY2I2NmE3NWVjNGFlZDYyMTA1MWUifQ=="/>
  </w:docVars>
  <w:rsids>
    <w:rsidRoot w:val="41E34EBB"/>
    <w:rsid w:val="00A02ABE"/>
    <w:rsid w:val="03345607"/>
    <w:rsid w:val="06F22416"/>
    <w:rsid w:val="0B606A58"/>
    <w:rsid w:val="0C5D5254"/>
    <w:rsid w:val="0C846655"/>
    <w:rsid w:val="0DDE495F"/>
    <w:rsid w:val="0F00541F"/>
    <w:rsid w:val="12825666"/>
    <w:rsid w:val="136A592F"/>
    <w:rsid w:val="14892DED"/>
    <w:rsid w:val="14D91EF8"/>
    <w:rsid w:val="17ED1F4D"/>
    <w:rsid w:val="1B937327"/>
    <w:rsid w:val="1D897616"/>
    <w:rsid w:val="1E8F40C9"/>
    <w:rsid w:val="1EB5002E"/>
    <w:rsid w:val="1FC5244F"/>
    <w:rsid w:val="221238AD"/>
    <w:rsid w:val="221D525B"/>
    <w:rsid w:val="248E603D"/>
    <w:rsid w:val="25CE54D7"/>
    <w:rsid w:val="26B61111"/>
    <w:rsid w:val="26CF01D7"/>
    <w:rsid w:val="29B63761"/>
    <w:rsid w:val="2BE05F64"/>
    <w:rsid w:val="2CBC42DB"/>
    <w:rsid w:val="2F1600CE"/>
    <w:rsid w:val="39D23390"/>
    <w:rsid w:val="3AF37C95"/>
    <w:rsid w:val="3B8B084C"/>
    <w:rsid w:val="3BC63DC2"/>
    <w:rsid w:val="4000052B"/>
    <w:rsid w:val="41D051E2"/>
    <w:rsid w:val="41E34EBB"/>
    <w:rsid w:val="460054E7"/>
    <w:rsid w:val="477802A9"/>
    <w:rsid w:val="4A45370A"/>
    <w:rsid w:val="4F2157BD"/>
    <w:rsid w:val="50AD4087"/>
    <w:rsid w:val="51467CF3"/>
    <w:rsid w:val="51E43C02"/>
    <w:rsid w:val="51F03E21"/>
    <w:rsid w:val="58082FE2"/>
    <w:rsid w:val="58672C27"/>
    <w:rsid w:val="5A61463C"/>
    <w:rsid w:val="5EDF1026"/>
    <w:rsid w:val="61B82382"/>
    <w:rsid w:val="63E26E89"/>
    <w:rsid w:val="65CA30A3"/>
    <w:rsid w:val="67A31CD4"/>
    <w:rsid w:val="68AB4C28"/>
    <w:rsid w:val="6AE93210"/>
    <w:rsid w:val="701B08E6"/>
    <w:rsid w:val="7305472C"/>
    <w:rsid w:val="775532F8"/>
    <w:rsid w:val="78D71E2A"/>
    <w:rsid w:val="7B3665D4"/>
    <w:rsid w:val="7E51006F"/>
    <w:rsid w:val="7E883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  <w:pPr>
      <w:ind w:left="2100"/>
    </w:pPr>
  </w:style>
  <w:style w:type="paragraph" w:styleId="3">
    <w:name w:val="Body Text Indent 2"/>
    <w:basedOn w:val="1"/>
    <w:next w:val="2"/>
    <w:qFormat/>
    <w:uiPriority w:val="99"/>
    <w:pPr>
      <w:tabs>
        <w:tab w:val="left" w:pos="7020"/>
      </w:tabs>
      <w:spacing w:line="400" w:lineRule="exact"/>
      <w:ind w:firstLine="200" w:firstLineChars="200"/>
    </w:pPr>
    <w:rPr>
      <w:rFonts w:ascii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650</Words>
  <Characters>717</Characters>
  <Lines>0</Lines>
  <Paragraphs>0</Paragraphs>
  <TotalTime>65</TotalTime>
  <ScaleCrop>false</ScaleCrop>
  <LinksUpToDate>false</LinksUpToDate>
  <CharactersWithSpaces>783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2019-05-08T02:03:00Z</dcterms:created>
  <dc:creator>DELL</dc:creator>
  <cp:lastModifiedBy>撤回了一条消息</cp:lastModifiedBy>
  <cp:lastPrinted>2023-08-23T08:55:29Z</cp:lastPrinted>
  <dcterms:modified xsi:type="dcterms:W3CDTF">2023-08-23T09:47:46Z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9690C4C61CA742A6B2CEFCAF2C453777_13</vt:lpwstr>
  </property>
</Properties>
</file>